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elha"/>
        <w:tblW w:w="5000" w:type="pct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3796"/>
        <w:gridCol w:w="116"/>
        <w:gridCol w:w="934"/>
        <w:gridCol w:w="58"/>
        <w:gridCol w:w="1468"/>
        <w:gridCol w:w="92"/>
        <w:gridCol w:w="1325"/>
        <w:gridCol w:w="1582"/>
      </w:tblGrid>
      <w:tr w:rsidR="00377086" w:rsidRPr="003B224D" w:rsidTr="001C1C46">
        <w:tc>
          <w:tcPr>
            <w:tcW w:w="5000" w:type="pct"/>
            <w:gridSpan w:val="9"/>
            <w:shd w:val="clear" w:color="auto" w:fill="D9D9D9" w:themeFill="background1" w:themeFillShade="D9"/>
          </w:tcPr>
          <w:p w:rsidR="00377086" w:rsidRPr="003B224D" w:rsidRDefault="00377086" w:rsidP="003526E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  <w:r w:rsidRPr="003B224D">
              <w:rPr>
                <w:rFonts w:ascii="Arial" w:hAnsi="Arial" w:cs="Arial"/>
                <w:color w:val="000000" w:themeColor="text1"/>
                <w:sz w:val="20"/>
                <w:szCs w:val="20"/>
              </w:rPr>
              <w:t>AMBIENTE</w:t>
            </w:r>
          </w:p>
        </w:tc>
      </w:tr>
      <w:tr w:rsidR="00377086" w:rsidRPr="003B224D" w:rsidTr="001C1C46">
        <w:tc>
          <w:tcPr>
            <w:tcW w:w="5000" w:type="pct"/>
            <w:gridSpan w:val="9"/>
            <w:shd w:val="clear" w:color="auto" w:fill="D9D9D9" w:themeFill="background1" w:themeFillShade="D9"/>
          </w:tcPr>
          <w:p w:rsidR="003526EC" w:rsidRPr="003B224D" w:rsidRDefault="00010767" w:rsidP="003526EC">
            <w:pPr>
              <w:spacing w:before="40" w:after="4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hyperlink r:id="rId9" w:history="1">
              <w:r w:rsidR="003526EC" w:rsidRPr="003B224D">
                <w:rPr>
                  <w:rStyle w:val="Hiperligao"/>
                  <w:rFonts w:ascii="Arial" w:hAnsi="Arial" w:cs="Arial"/>
                  <w:b/>
                  <w:sz w:val="20"/>
                  <w:szCs w:val="20"/>
                </w:rPr>
                <w:t>Regulamento (CE) n.º 1083/2006 do Conselho, de 11 de Julho</w:t>
              </w:r>
            </w:hyperlink>
            <w:r w:rsidR="003526EC" w:rsidRPr="003B224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3526EC" w:rsidRPr="003B224D">
              <w:rPr>
                <w:rStyle w:val="Refdenotaderodap"/>
                <w:rFonts w:ascii="Arial" w:hAnsi="Arial" w:cs="Arial"/>
                <w:b/>
                <w:color w:val="000000" w:themeColor="text1"/>
                <w:sz w:val="20"/>
                <w:szCs w:val="20"/>
              </w:rPr>
              <w:footnoteReference w:id="1"/>
            </w:r>
            <w:r w:rsidR="003526EC" w:rsidRPr="003B224D">
              <w:rPr>
                <w:rFonts w:ascii="Arial" w:hAnsi="Arial" w:cs="Arial"/>
                <w:color w:val="000000" w:themeColor="text1"/>
                <w:sz w:val="20"/>
                <w:szCs w:val="20"/>
              </w:rPr>
              <w:t>(Considerando 22 e Artigo 17.º- Desenvolvimento Sustentável)</w:t>
            </w:r>
          </w:p>
          <w:p w:rsidR="003526EC" w:rsidRPr="003B224D" w:rsidRDefault="00010767" w:rsidP="003526EC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0" w:history="1">
              <w:r w:rsidR="003526EC" w:rsidRPr="003B224D">
                <w:rPr>
                  <w:rStyle w:val="Hiperligao"/>
                  <w:rFonts w:ascii="Arial" w:hAnsi="Arial" w:cs="Arial"/>
                  <w:b/>
                  <w:sz w:val="20"/>
                  <w:szCs w:val="20"/>
                </w:rPr>
                <w:t>Regulamento Geral do FEDER e do FC</w:t>
              </w:r>
            </w:hyperlink>
            <w:r w:rsidR="003526EC" w:rsidRPr="003B224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3526EC" w:rsidRPr="003B224D">
              <w:rPr>
                <w:rFonts w:ascii="Arial" w:hAnsi="Arial" w:cs="Arial"/>
                <w:color w:val="000000" w:themeColor="text1"/>
                <w:sz w:val="20"/>
                <w:szCs w:val="20"/>
              </w:rPr>
              <w:t>(alínea k do Artigo 21.º)</w:t>
            </w:r>
          </w:p>
          <w:p w:rsidR="00377086" w:rsidRPr="003B224D" w:rsidRDefault="003526EC" w:rsidP="003526E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224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Outra legislação aplicável</w:t>
            </w:r>
          </w:p>
        </w:tc>
      </w:tr>
      <w:tr w:rsidR="00377086" w:rsidRPr="003B224D" w:rsidTr="001C1C46">
        <w:tc>
          <w:tcPr>
            <w:tcW w:w="5000" w:type="pct"/>
            <w:gridSpan w:val="9"/>
          </w:tcPr>
          <w:p w:rsidR="00377086" w:rsidRPr="003B224D" w:rsidRDefault="00284AD5" w:rsidP="00674733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224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As operações financiadas no âmbito dos Fundos Estruturais </w:t>
            </w:r>
            <w:r w:rsidR="00377086" w:rsidRPr="003B224D">
              <w:rPr>
                <w:rFonts w:ascii="Arial" w:hAnsi="Arial" w:cs="Arial"/>
                <w:color w:val="000000" w:themeColor="text1"/>
                <w:sz w:val="20"/>
                <w:szCs w:val="20"/>
              </w:rPr>
              <w:t>deverão ser coerentes com as outras políticas comunitárias e respeitar a legislação (</w:t>
            </w:r>
            <w:hyperlink r:id="rId11" w:history="1">
              <w:r w:rsidR="00377086" w:rsidRPr="003B224D">
                <w:rPr>
                  <w:rStyle w:val="Hiperligao"/>
                  <w:rFonts w:ascii="Arial" w:hAnsi="Arial" w:cs="Arial"/>
                  <w:sz w:val="20"/>
                  <w:szCs w:val="20"/>
                </w:rPr>
                <w:t>Considerando 22 do Regulamento (CE) n.º 1083/2006</w:t>
              </w:r>
            </w:hyperlink>
            <w:r w:rsidR="00377086" w:rsidRPr="003B224D">
              <w:rPr>
                <w:rFonts w:ascii="Arial" w:hAnsi="Arial" w:cs="Arial"/>
                <w:color w:val="000000" w:themeColor="text1"/>
                <w:sz w:val="20"/>
                <w:szCs w:val="20"/>
              </w:rPr>
              <w:t>).</w:t>
            </w:r>
          </w:p>
          <w:p w:rsidR="00377086" w:rsidRPr="003B224D" w:rsidRDefault="00377086" w:rsidP="00674733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224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Os objetivos dos fundos são perseguidos no quadro do desenvolvimento sustentável e da promoção pela Comunidade do </w:t>
            </w:r>
            <w:proofErr w:type="spellStart"/>
            <w:r w:rsidRPr="003B224D">
              <w:rPr>
                <w:rFonts w:ascii="Arial" w:hAnsi="Arial" w:cs="Arial"/>
                <w:color w:val="000000" w:themeColor="text1"/>
                <w:sz w:val="20"/>
                <w:szCs w:val="20"/>
              </w:rPr>
              <w:t>objectivo</w:t>
            </w:r>
            <w:proofErr w:type="spellEnd"/>
            <w:r w:rsidRPr="003B224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de proteger e melhorar o ambiente, previsto no artigo 6º do Tratado (</w:t>
            </w:r>
            <w:hyperlink r:id="rId12" w:history="1">
              <w:r w:rsidRPr="003B224D">
                <w:rPr>
                  <w:rStyle w:val="Hiperligao"/>
                  <w:rFonts w:ascii="Arial" w:hAnsi="Arial" w:cs="Arial"/>
                  <w:sz w:val="20"/>
                  <w:szCs w:val="20"/>
                </w:rPr>
                <w:t>Artigo 17.º do Regulamento (CE) n.º 1083/2006</w:t>
              </w:r>
            </w:hyperlink>
            <w:r w:rsidRPr="003B224D">
              <w:rPr>
                <w:rFonts w:ascii="Arial" w:hAnsi="Arial" w:cs="Arial"/>
                <w:color w:val="000000" w:themeColor="text1"/>
                <w:sz w:val="20"/>
                <w:szCs w:val="20"/>
              </w:rPr>
              <w:t>).</w:t>
            </w:r>
          </w:p>
          <w:p w:rsidR="00377086" w:rsidRPr="003B224D" w:rsidRDefault="00377086" w:rsidP="00674733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224D">
              <w:rPr>
                <w:rFonts w:ascii="Arial" w:hAnsi="Arial" w:cs="Arial"/>
                <w:color w:val="000000" w:themeColor="text1"/>
                <w:sz w:val="20"/>
                <w:szCs w:val="20"/>
              </w:rPr>
              <w:t>Os beneficiários ficam obrigados a cumprir os normativos nacionais e comunitários, em particular em matéria de ambiente (</w:t>
            </w:r>
            <w:hyperlink r:id="rId13" w:history="1">
              <w:r w:rsidRPr="003B224D">
                <w:rPr>
                  <w:rStyle w:val="Hiperligao"/>
                  <w:rFonts w:ascii="Arial" w:hAnsi="Arial" w:cs="Arial"/>
                  <w:sz w:val="20"/>
                  <w:szCs w:val="20"/>
                </w:rPr>
                <w:t>alínea k do Artigo 21.º do Regulamento Geral do FEDER e do FC</w:t>
              </w:r>
            </w:hyperlink>
            <w:r w:rsidRPr="003B224D">
              <w:rPr>
                <w:rFonts w:ascii="Arial" w:hAnsi="Arial" w:cs="Arial"/>
                <w:color w:val="000000" w:themeColor="text1"/>
                <w:sz w:val="20"/>
                <w:szCs w:val="20"/>
              </w:rPr>
              <w:t>).</w:t>
            </w:r>
          </w:p>
        </w:tc>
      </w:tr>
      <w:tr w:rsidR="00DA0786" w:rsidRPr="003B224D" w:rsidTr="001C1C46">
        <w:tc>
          <w:tcPr>
            <w:tcW w:w="5000" w:type="pct"/>
            <w:gridSpan w:val="9"/>
          </w:tcPr>
          <w:p w:rsidR="00DA0786" w:rsidRPr="003B224D" w:rsidRDefault="00DA0786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B224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Identificação da Operação e Beneficiário</w:t>
            </w:r>
          </w:p>
        </w:tc>
      </w:tr>
      <w:tr w:rsidR="00DA0786" w:rsidRPr="003B224D" w:rsidTr="00905823">
        <w:trPr>
          <w:trHeight w:val="380"/>
        </w:trPr>
        <w:tc>
          <w:tcPr>
            <w:tcW w:w="5000" w:type="pct"/>
            <w:gridSpan w:val="9"/>
          </w:tcPr>
          <w:p w:rsidR="00DA0786" w:rsidRPr="003B224D" w:rsidRDefault="00DA078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224D">
              <w:rPr>
                <w:rFonts w:ascii="Arial" w:hAnsi="Arial" w:cs="Arial"/>
                <w:color w:val="000000" w:themeColor="text1"/>
                <w:sz w:val="20"/>
                <w:szCs w:val="20"/>
              </w:rPr>
              <w:t>Código da Operação (código SIQREN)</w:t>
            </w:r>
          </w:p>
        </w:tc>
      </w:tr>
      <w:tr w:rsidR="00DA0786" w:rsidRPr="003B224D" w:rsidTr="00905823">
        <w:trPr>
          <w:trHeight w:val="413"/>
        </w:trPr>
        <w:tc>
          <w:tcPr>
            <w:tcW w:w="5000" w:type="pct"/>
            <w:gridSpan w:val="9"/>
          </w:tcPr>
          <w:p w:rsidR="00DA0786" w:rsidRPr="003B224D" w:rsidRDefault="00DA078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224D">
              <w:rPr>
                <w:rFonts w:ascii="Arial" w:hAnsi="Arial" w:cs="Arial"/>
                <w:color w:val="000000" w:themeColor="text1"/>
                <w:sz w:val="20"/>
                <w:szCs w:val="20"/>
              </w:rPr>
              <w:t>Identificação do Beneficiário</w:t>
            </w:r>
          </w:p>
        </w:tc>
      </w:tr>
      <w:tr w:rsidR="001C1C46" w:rsidRPr="003B224D" w:rsidTr="001C1C46">
        <w:tc>
          <w:tcPr>
            <w:tcW w:w="2260" w:type="pct"/>
            <w:gridSpan w:val="3"/>
            <w:shd w:val="clear" w:color="auto" w:fill="D9D9D9" w:themeFill="background1" w:themeFillShade="D9"/>
            <w:vAlign w:val="center"/>
          </w:tcPr>
          <w:p w:rsidR="001C1C46" w:rsidRPr="003B224D" w:rsidRDefault="001C1C46" w:rsidP="0013611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81" w:type="pct"/>
            <w:gridSpan w:val="4"/>
            <w:shd w:val="clear" w:color="auto" w:fill="D9D9D9" w:themeFill="background1" w:themeFillShade="D9"/>
            <w:vAlign w:val="center"/>
          </w:tcPr>
          <w:p w:rsidR="001C1C46" w:rsidRPr="003B224D" w:rsidRDefault="001C1C46" w:rsidP="0013611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224D">
              <w:rPr>
                <w:rFonts w:ascii="Arial" w:hAnsi="Arial" w:cs="Arial"/>
                <w:color w:val="000000" w:themeColor="text1"/>
                <w:sz w:val="20"/>
                <w:szCs w:val="20"/>
              </w:rPr>
              <w:t>A preencher pelos beneficiários</w:t>
            </w:r>
          </w:p>
        </w:tc>
        <w:tc>
          <w:tcPr>
            <w:tcW w:w="1459" w:type="pct"/>
            <w:gridSpan w:val="2"/>
            <w:shd w:val="clear" w:color="auto" w:fill="D9D9D9" w:themeFill="background1" w:themeFillShade="D9"/>
            <w:vAlign w:val="center"/>
          </w:tcPr>
          <w:p w:rsidR="001C1C46" w:rsidRPr="003B224D" w:rsidRDefault="001C1C46" w:rsidP="0013611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224D">
              <w:rPr>
                <w:rFonts w:ascii="Arial" w:hAnsi="Arial" w:cs="Arial"/>
                <w:color w:val="000000" w:themeColor="text1"/>
                <w:sz w:val="20"/>
                <w:szCs w:val="20"/>
              </w:rPr>
              <w:t>A preencher pelas AG</w:t>
            </w:r>
          </w:p>
        </w:tc>
      </w:tr>
      <w:tr w:rsidR="001C1C46" w:rsidRPr="003B224D" w:rsidTr="001C1C46">
        <w:tc>
          <w:tcPr>
            <w:tcW w:w="297" w:type="pct"/>
            <w:shd w:val="clear" w:color="auto" w:fill="D9D9D9" w:themeFill="background1" w:themeFillShade="D9"/>
            <w:vAlign w:val="center"/>
          </w:tcPr>
          <w:p w:rsidR="001C1C46" w:rsidRPr="003B224D" w:rsidRDefault="001C1C46" w:rsidP="00136119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B224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N.º</w:t>
            </w:r>
          </w:p>
        </w:tc>
        <w:tc>
          <w:tcPr>
            <w:tcW w:w="1963" w:type="pct"/>
            <w:gridSpan w:val="2"/>
            <w:shd w:val="clear" w:color="auto" w:fill="D9D9D9" w:themeFill="background1" w:themeFillShade="D9"/>
            <w:vAlign w:val="center"/>
          </w:tcPr>
          <w:p w:rsidR="001C1C46" w:rsidRPr="003B224D" w:rsidRDefault="001C1C46" w:rsidP="00136119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B224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Questão a verificar</w:t>
            </w:r>
          </w:p>
        </w:tc>
        <w:tc>
          <w:tcPr>
            <w:tcW w:w="498" w:type="pct"/>
            <w:gridSpan w:val="2"/>
            <w:shd w:val="clear" w:color="auto" w:fill="D9D9D9" w:themeFill="background1" w:themeFillShade="D9"/>
            <w:vAlign w:val="center"/>
          </w:tcPr>
          <w:p w:rsidR="001C1C46" w:rsidRPr="003B224D" w:rsidRDefault="001C1C46" w:rsidP="00136119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B224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S/N/</w:t>
            </w:r>
            <w:proofErr w:type="gramStart"/>
            <w:r w:rsidRPr="003B224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NA</w:t>
            </w:r>
            <w:proofErr w:type="gramEnd"/>
          </w:p>
        </w:tc>
        <w:tc>
          <w:tcPr>
            <w:tcW w:w="783" w:type="pct"/>
            <w:gridSpan w:val="2"/>
            <w:shd w:val="clear" w:color="auto" w:fill="D9D9D9" w:themeFill="background1" w:themeFillShade="D9"/>
            <w:vAlign w:val="center"/>
          </w:tcPr>
          <w:p w:rsidR="001C1C46" w:rsidRPr="003B224D" w:rsidRDefault="001C1C46" w:rsidP="00136119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B224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Evidência Documental (em anexo)</w:t>
            </w:r>
          </w:p>
        </w:tc>
        <w:tc>
          <w:tcPr>
            <w:tcW w:w="665" w:type="pct"/>
            <w:shd w:val="clear" w:color="auto" w:fill="D9D9D9" w:themeFill="background1" w:themeFillShade="D9"/>
            <w:vAlign w:val="center"/>
          </w:tcPr>
          <w:p w:rsidR="001C1C46" w:rsidRPr="003B224D" w:rsidRDefault="001C1C46" w:rsidP="00136119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B224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Verificação pela AG</w:t>
            </w:r>
          </w:p>
        </w:tc>
        <w:tc>
          <w:tcPr>
            <w:tcW w:w="794" w:type="pct"/>
            <w:shd w:val="clear" w:color="auto" w:fill="D9D9D9" w:themeFill="background1" w:themeFillShade="D9"/>
            <w:vAlign w:val="center"/>
          </w:tcPr>
          <w:p w:rsidR="001C1C46" w:rsidRPr="003B224D" w:rsidRDefault="001C1C46" w:rsidP="00136119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B224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Observações</w:t>
            </w:r>
          </w:p>
        </w:tc>
      </w:tr>
      <w:tr w:rsidR="00D35503" w:rsidRPr="003B224D" w:rsidTr="001C1C46">
        <w:trPr>
          <w:trHeight w:val="416"/>
        </w:trPr>
        <w:tc>
          <w:tcPr>
            <w:tcW w:w="5000" w:type="pct"/>
            <w:gridSpan w:val="9"/>
            <w:vAlign w:val="center"/>
          </w:tcPr>
          <w:p w:rsidR="00D35503" w:rsidRPr="003B224D" w:rsidRDefault="00D35503" w:rsidP="0013611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224D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GB"/>
              </w:rPr>
              <w:t>A operação é abrangida</w:t>
            </w:r>
            <w:r w:rsidRPr="003B224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pt-PT"/>
              </w:rPr>
              <w:t>:</w:t>
            </w:r>
          </w:p>
        </w:tc>
      </w:tr>
      <w:tr w:rsidR="00BE0365" w:rsidRPr="003B224D" w:rsidTr="001C1C46">
        <w:tc>
          <w:tcPr>
            <w:tcW w:w="5000" w:type="pct"/>
            <w:gridSpan w:val="9"/>
            <w:vAlign w:val="center"/>
          </w:tcPr>
          <w:p w:rsidR="00BE0365" w:rsidRPr="003B224D" w:rsidRDefault="00674733" w:rsidP="0013611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224D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  <w:lang w:eastAsia="en-GB"/>
              </w:rPr>
              <w:t>Avaliação Ambiental Estratégica (AAE)</w:t>
            </w:r>
          </w:p>
        </w:tc>
      </w:tr>
      <w:tr w:rsidR="00B60009" w:rsidRPr="003B224D" w:rsidTr="00BF44E7">
        <w:trPr>
          <w:trHeight w:val="279"/>
        </w:trPr>
        <w:tc>
          <w:tcPr>
            <w:tcW w:w="297" w:type="pct"/>
            <w:tcBorders>
              <w:bottom w:val="single" w:sz="4" w:space="0" w:color="92D050"/>
            </w:tcBorders>
            <w:vAlign w:val="center"/>
          </w:tcPr>
          <w:p w:rsidR="00B60009" w:rsidRPr="003B224D" w:rsidRDefault="00B60009" w:rsidP="0013611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224D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963" w:type="pct"/>
            <w:gridSpan w:val="2"/>
            <w:tcBorders>
              <w:bottom w:val="single" w:sz="4" w:space="0" w:color="92D050"/>
            </w:tcBorders>
          </w:tcPr>
          <w:p w:rsidR="00B60009" w:rsidRPr="003B224D" w:rsidRDefault="00B60009" w:rsidP="00B60009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3B224D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 xml:space="preserve">A operação consiste na elaboração de um plano ou programa mencionado no artigo 3.º do </w:t>
            </w:r>
            <w:hyperlink r:id="rId14" w:history="1">
              <w:r w:rsidRPr="003B224D">
                <w:rPr>
                  <w:rStyle w:val="Hiperligao"/>
                  <w:rFonts w:ascii="Arial" w:hAnsi="Arial" w:cs="Arial"/>
                  <w:sz w:val="20"/>
                  <w:szCs w:val="20"/>
                  <w:lang w:eastAsia="en-GB"/>
                </w:rPr>
                <w:t>DL 232/2007</w:t>
              </w:r>
            </w:hyperlink>
            <w:r w:rsidRPr="003B224D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>?</w:t>
            </w:r>
          </w:p>
        </w:tc>
        <w:tc>
          <w:tcPr>
            <w:tcW w:w="498" w:type="pct"/>
            <w:gridSpan w:val="2"/>
            <w:tcBorders>
              <w:bottom w:val="single" w:sz="4" w:space="0" w:color="92D050"/>
            </w:tcBorders>
          </w:tcPr>
          <w:p w:rsidR="00B60009" w:rsidRPr="003B224D" w:rsidRDefault="00B60009" w:rsidP="0013611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83" w:type="pct"/>
            <w:gridSpan w:val="2"/>
            <w:tcBorders>
              <w:bottom w:val="single" w:sz="4" w:space="0" w:color="92D050"/>
            </w:tcBorders>
          </w:tcPr>
          <w:p w:rsidR="00B60009" w:rsidRPr="003B224D" w:rsidRDefault="00B60009" w:rsidP="0013611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65" w:type="pct"/>
            <w:tcBorders>
              <w:bottom w:val="single" w:sz="4" w:space="0" w:color="92D050"/>
            </w:tcBorders>
          </w:tcPr>
          <w:p w:rsidR="00B60009" w:rsidRPr="003B224D" w:rsidRDefault="00B60009" w:rsidP="0013611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4" w:type="pct"/>
            <w:tcBorders>
              <w:bottom w:val="single" w:sz="4" w:space="0" w:color="92D050"/>
            </w:tcBorders>
          </w:tcPr>
          <w:p w:rsidR="00B60009" w:rsidRPr="003B224D" w:rsidRDefault="00B60009" w:rsidP="0013611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74733" w:rsidRPr="003B224D" w:rsidTr="001C1C46">
        <w:tc>
          <w:tcPr>
            <w:tcW w:w="297" w:type="pct"/>
            <w:vAlign w:val="center"/>
          </w:tcPr>
          <w:p w:rsidR="00674733" w:rsidRPr="003B224D" w:rsidRDefault="00674733" w:rsidP="0013611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224D">
              <w:rPr>
                <w:rFonts w:ascii="Arial" w:hAnsi="Arial" w:cs="Arial"/>
                <w:color w:val="000000" w:themeColor="text1"/>
                <w:sz w:val="20"/>
                <w:szCs w:val="20"/>
              </w:rPr>
              <w:t>1.1</w:t>
            </w:r>
          </w:p>
        </w:tc>
        <w:tc>
          <w:tcPr>
            <w:tcW w:w="1963" w:type="pct"/>
            <w:gridSpan w:val="2"/>
          </w:tcPr>
          <w:p w:rsidR="00674733" w:rsidRPr="003B224D" w:rsidRDefault="00674733" w:rsidP="00136119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3B224D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>Em caso afirmativo, foi apresentada a Declaração Ambiental a que se refere o artigo 10.º do referido diploma?</w:t>
            </w:r>
          </w:p>
        </w:tc>
        <w:tc>
          <w:tcPr>
            <w:tcW w:w="498" w:type="pct"/>
            <w:gridSpan w:val="2"/>
          </w:tcPr>
          <w:p w:rsidR="00674733" w:rsidRPr="003B224D" w:rsidRDefault="00674733" w:rsidP="0013611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83" w:type="pct"/>
            <w:gridSpan w:val="2"/>
          </w:tcPr>
          <w:p w:rsidR="00674733" w:rsidRPr="003B224D" w:rsidRDefault="00674733" w:rsidP="0013611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65" w:type="pct"/>
          </w:tcPr>
          <w:p w:rsidR="00674733" w:rsidRPr="003B224D" w:rsidRDefault="00674733" w:rsidP="0013611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4" w:type="pct"/>
          </w:tcPr>
          <w:p w:rsidR="00674733" w:rsidRPr="003B224D" w:rsidRDefault="00674733" w:rsidP="0013611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74733" w:rsidRPr="003B224D" w:rsidTr="001C1C46">
        <w:tc>
          <w:tcPr>
            <w:tcW w:w="5000" w:type="pct"/>
            <w:gridSpan w:val="9"/>
            <w:vAlign w:val="center"/>
          </w:tcPr>
          <w:p w:rsidR="00674733" w:rsidRPr="003B224D" w:rsidRDefault="00674733" w:rsidP="0013611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224D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  <w:lang w:eastAsia="en-GB"/>
              </w:rPr>
              <w:t>Avaliação de impacte ambiental (AIA)</w:t>
            </w:r>
          </w:p>
        </w:tc>
      </w:tr>
      <w:tr w:rsidR="00AD23F8" w:rsidRPr="003B224D" w:rsidTr="001C1C46">
        <w:tc>
          <w:tcPr>
            <w:tcW w:w="297" w:type="pct"/>
            <w:vAlign w:val="center"/>
          </w:tcPr>
          <w:p w:rsidR="00BE0365" w:rsidRPr="003B224D" w:rsidRDefault="00D35503" w:rsidP="0013611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224D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963" w:type="pct"/>
            <w:gridSpan w:val="2"/>
          </w:tcPr>
          <w:p w:rsidR="00BE0365" w:rsidRPr="003B224D" w:rsidRDefault="00BE0365" w:rsidP="00905823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224D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 xml:space="preserve">A operação enquadra-se </w:t>
            </w:r>
            <w:r w:rsidR="00905823" w:rsidRPr="003B224D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 xml:space="preserve">nos termos definidos </w:t>
            </w:r>
            <w:proofErr w:type="gramStart"/>
            <w:r w:rsidR="00905823" w:rsidRPr="003B224D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>nos n.º</w:t>
            </w:r>
            <w:proofErr w:type="gramEnd"/>
            <w:r w:rsidR="00905823" w:rsidRPr="003B224D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 xml:space="preserve"> 3, 4 e 5 do art.º 1.º do</w:t>
            </w:r>
            <w:r w:rsidRPr="003B224D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  <w:hyperlink r:id="rId15" w:history="1">
              <w:r w:rsidRPr="003B224D">
                <w:rPr>
                  <w:rStyle w:val="Hiperligao"/>
                  <w:rFonts w:ascii="Arial" w:hAnsi="Arial" w:cs="Arial"/>
                  <w:sz w:val="20"/>
                  <w:szCs w:val="20"/>
                  <w:lang w:eastAsia="en-GB"/>
                </w:rPr>
                <w:t>Decreto-Lei n.º 197/2005</w:t>
              </w:r>
            </w:hyperlink>
            <w:r w:rsidRPr="003B224D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>, de 8 de Novembro?</w:t>
            </w:r>
          </w:p>
        </w:tc>
        <w:tc>
          <w:tcPr>
            <w:tcW w:w="498" w:type="pct"/>
            <w:gridSpan w:val="2"/>
          </w:tcPr>
          <w:p w:rsidR="00BE0365" w:rsidRPr="003B224D" w:rsidRDefault="00BE0365" w:rsidP="0013611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83" w:type="pct"/>
            <w:gridSpan w:val="2"/>
          </w:tcPr>
          <w:p w:rsidR="00BE0365" w:rsidRPr="003B224D" w:rsidRDefault="00BE0365" w:rsidP="0013611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65" w:type="pct"/>
          </w:tcPr>
          <w:p w:rsidR="00BE0365" w:rsidRPr="003B224D" w:rsidRDefault="00BE0365" w:rsidP="0013611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4" w:type="pct"/>
          </w:tcPr>
          <w:p w:rsidR="00BE0365" w:rsidRPr="003B224D" w:rsidRDefault="00BE0365" w:rsidP="0013611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D23F8" w:rsidRPr="003B224D" w:rsidTr="001C1C46">
        <w:tc>
          <w:tcPr>
            <w:tcW w:w="297" w:type="pct"/>
            <w:vAlign w:val="center"/>
          </w:tcPr>
          <w:p w:rsidR="00BE0365" w:rsidRPr="003B224D" w:rsidRDefault="00D35503" w:rsidP="0013611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224D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="00BE0365" w:rsidRPr="003B224D">
              <w:rPr>
                <w:rFonts w:ascii="Arial" w:hAnsi="Arial" w:cs="Arial"/>
                <w:color w:val="000000" w:themeColor="text1"/>
                <w:sz w:val="20"/>
                <w:szCs w:val="20"/>
              </w:rPr>
              <w:t>.1</w:t>
            </w:r>
          </w:p>
        </w:tc>
        <w:tc>
          <w:tcPr>
            <w:tcW w:w="1963" w:type="pct"/>
            <w:gridSpan w:val="2"/>
          </w:tcPr>
          <w:p w:rsidR="00BE0365" w:rsidRPr="003B224D" w:rsidRDefault="00BE0365" w:rsidP="00136119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224D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>Em caso afirmativo, foi apresentada a Declaração de Impacte Ambiental (DIA) favorável ou condicionalmente favorável (art.17.º do DL 197/2005)?</w:t>
            </w:r>
          </w:p>
        </w:tc>
        <w:tc>
          <w:tcPr>
            <w:tcW w:w="498" w:type="pct"/>
            <w:gridSpan w:val="2"/>
          </w:tcPr>
          <w:p w:rsidR="00BE0365" w:rsidRPr="003B224D" w:rsidRDefault="00BE0365" w:rsidP="0013611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83" w:type="pct"/>
            <w:gridSpan w:val="2"/>
          </w:tcPr>
          <w:p w:rsidR="00BE0365" w:rsidRPr="003B224D" w:rsidRDefault="00BE0365" w:rsidP="0013611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65" w:type="pct"/>
          </w:tcPr>
          <w:p w:rsidR="00BE0365" w:rsidRPr="003B224D" w:rsidRDefault="00BE0365" w:rsidP="0013611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4" w:type="pct"/>
          </w:tcPr>
          <w:p w:rsidR="00BE0365" w:rsidRPr="003B224D" w:rsidRDefault="00BE0365" w:rsidP="0013611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D23F8" w:rsidRPr="003B224D" w:rsidTr="00951E8F">
        <w:tc>
          <w:tcPr>
            <w:tcW w:w="297" w:type="pct"/>
            <w:shd w:val="clear" w:color="auto" w:fill="auto"/>
            <w:vAlign w:val="center"/>
          </w:tcPr>
          <w:p w:rsidR="00BE0365" w:rsidRPr="003B224D" w:rsidRDefault="00D35503" w:rsidP="0013611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224D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="00BE0365" w:rsidRPr="003B224D">
              <w:rPr>
                <w:rFonts w:ascii="Arial" w:hAnsi="Arial" w:cs="Arial"/>
                <w:color w:val="000000" w:themeColor="text1"/>
                <w:sz w:val="20"/>
                <w:szCs w:val="20"/>
              </w:rPr>
              <w:t>.2</w:t>
            </w:r>
          </w:p>
        </w:tc>
        <w:tc>
          <w:tcPr>
            <w:tcW w:w="1963" w:type="pct"/>
            <w:gridSpan w:val="2"/>
            <w:shd w:val="clear" w:color="auto" w:fill="auto"/>
          </w:tcPr>
          <w:p w:rsidR="00BE0365" w:rsidRPr="003B224D" w:rsidRDefault="00BE0365" w:rsidP="00136119">
            <w:pPr>
              <w:spacing w:before="40" w:after="4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3B224D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 xml:space="preserve">No caso da DIA ter sido emitida sobre um projeto que se encontra em fase de estudo-prévio ou anteprojeto foi apresentado o parecer favorável da Autoridade de </w:t>
            </w:r>
            <w:proofErr w:type="gramStart"/>
            <w:r w:rsidRPr="003B224D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>AIA</w:t>
            </w:r>
            <w:r w:rsidR="00D35503" w:rsidRPr="003B224D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  <w:lang w:eastAsia="en-GB"/>
              </w:rPr>
              <w:t>(2</w:t>
            </w:r>
            <w:proofErr w:type="gramEnd"/>
            <w:r w:rsidRPr="003B224D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  <w:lang w:eastAsia="en-GB"/>
              </w:rPr>
              <w:t>)</w:t>
            </w:r>
            <w:r w:rsidRPr="003B224D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 xml:space="preserve"> ou da entidade licenciadora sobre o relatório da conformidade do projeto de execução com a respetiva DIA (art.º 28.º)?</w:t>
            </w:r>
          </w:p>
          <w:p w:rsidR="00BE0365" w:rsidRPr="003B224D" w:rsidRDefault="00BE0365" w:rsidP="00D35503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224D">
              <w:rPr>
                <w:rFonts w:ascii="Arial" w:hAnsi="Arial" w:cs="Arial"/>
                <w:bCs/>
                <w:color w:val="000000" w:themeColor="text1"/>
                <w:sz w:val="20"/>
                <w:szCs w:val="20"/>
                <w:vertAlign w:val="superscript"/>
                <w:lang w:eastAsia="pt-PT"/>
              </w:rPr>
              <w:t>(</w:t>
            </w:r>
            <w:r w:rsidR="00D35503" w:rsidRPr="003B224D">
              <w:rPr>
                <w:rFonts w:ascii="Arial" w:hAnsi="Arial" w:cs="Arial"/>
                <w:bCs/>
                <w:color w:val="000000" w:themeColor="text1"/>
                <w:sz w:val="20"/>
                <w:szCs w:val="20"/>
                <w:vertAlign w:val="superscript"/>
                <w:lang w:eastAsia="pt-PT"/>
              </w:rPr>
              <w:t>2</w:t>
            </w:r>
            <w:r w:rsidRPr="003B224D">
              <w:rPr>
                <w:rFonts w:ascii="Arial" w:hAnsi="Arial" w:cs="Arial"/>
                <w:bCs/>
                <w:color w:val="000000" w:themeColor="text1"/>
                <w:sz w:val="20"/>
                <w:szCs w:val="20"/>
                <w:vertAlign w:val="superscript"/>
                <w:lang w:eastAsia="pt-PT"/>
              </w:rPr>
              <w:t>)</w:t>
            </w:r>
            <w:r w:rsidRPr="003B224D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 xml:space="preserve"> Agência Portuguesa do Ambiente (APA) ou Comissão de Coordenação e Desenvolvimento Regional (CCDR) territorialmente competente, conforme os casos referidos no art.</w:t>
            </w:r>
            <w:r w:rsidR="00951E8F" w:rsidRPr="003B224D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>º</w:t>
            </w:r>
            <w:r w:rsidRPr="003B224D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 xml:space="preserve"> 7.º</w:t>
            </w:r>
          </w:p>
        </w:tc>
        <w:tc>
          <w:tcPr>
            <w:tcW w:w="498" w:type="pct"/>
            <w:gridSpan w:val="2"/>
          </w:tcPr>
          <w:p w:rsidR="00BE0365" w:rsidRPr="003B224D" w:rsidRDefault="00BE0365" w:rsidP="0013611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83" w:type="pct"/>
            <w:gridSpan w:val="2"/>
          </w:tcPr>
          <w:p w:rsidR="00BE0365" w:rsidRPr="003B224D" w:rsidRDefault="00BE0365" w:rsidP="0013611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65" w:type="pct"/>
          </w:tcPr>
          <w:p w:rsidR="00BE0365" w:rsidRPr="003B224D" w:rsidRDefault="00BE0365" w:rsidP="0013611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4" w:type="pct"/>
          </w:tcPr>
          <w:p w:rsidR="00BE0365" w:rsidRPr="003B224D" w:rsidRDefault="00BE0365" w:rsidP="0013611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3161B3" w:rsidRPr="003B224D" w:rsidTr="003161B3">
        <w:tc>
          <w:tcPr>
            <w:tcW w:w="297" w:type="pct"/>
            <w:vAlign w:val="center"/>
          </w:tcPr>
          <w:p w:rsidR="003161B3" w:rsidRPr="003B224D" w:rsidRDefault="003161B3" w:rsidP="003955A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224D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2.3</w:t>
            </w:r>
          </w:p>
        </w:tc>
        <w:tc>
          <w:tcPr>
            <w:tcW w:w="1963" w:type="pct"/>
            <w:gridSpan w:val="2"/>
          </w:tcPr>
          <w:p w:rsidR="003161B3" w:rsidRPr="003B224D" w:rsidRDefault="003161B3" w:rsidP="003955A7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224D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>Existe evidência do acompanhamento da execução e cumprimento das medidas de minimização e condicionantes impostas na DIA (</w:t>
            </w:r>
            <w:proofErr w:type="spellStart"/>
            <w:r w:rsidRPr="003B224D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>p.e</w:t>
            </w:r>
            <w:proofErr w:type="spellEnd"/>
            <w:r w:rsidRPr="003B224D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 xml:space="preserve"> através dos relatórios de acompanhamento da gestão ambiental da obra)?</w:t>
            </w:r>
          </w:p>
        </w:tc>
        <w:tc>
          <w:tcPr>
            <w:tcW w:w="2740" w:type="pct"/>
            <w:gridSpan w:val="6"/>
          </w:tcPr>
          <w:p w:rsidR="003161B3" w:rsidRPr="003B224D" w:rsidRDefault="003161B3" w:rsidP="003955A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35503" w:rsidRPr="003B224D" w:rsidTr="001C1C46">
        <w:tc>
          <w:tcPr>
            <w:tcW w:w="5000" w:type="pct"/>
            <w:gridSpan w:val="9"/>
            <w:vAlign w:val="center"/>
          </w:tcPr>
          <w:p w:rsidR="00D35503" w:rsidRPr="003B224D" w:rsidRDefault="00D35503" w:rsidP="00136119">
            <w:pPr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3B224D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>Licenciamento ambiental (Prevenção e Controlo Integrado da Poluição-PCIP)</w:t>
            </w:r>
          </w:p>
        </w:tc>
      </w:tr>
      <w:tr w:rsidR="00AD23F8" w:rsidRPr="003B224D" w:rsidTr="003161B3">
        <w:tc>
          <w:tcPr>
            <w:tcW w:w="297" w:type="pct"/>
            <w:vAlign w:val="center"/>
          </w:tcPr>
          <w:p w:rsidR="00D35503" w:rsidRPr="003B224D" w:rsidRDefault="00D35503" w:rsidP="0013611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224D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905" w:type="pct"/>
          </w:tcPr>
          <w:p w:rsidR="00D35503" w:rsidRPr="003B224D" w:rsidRDefault="00D35503" w:rsidP="00136119">
            <w:pPr>
              <w:pStyle w:val="PargrafodaLista"/>
              <w:spacing w:after="0"/>
              <w:ind w:left="34" w:firstLine="0"/>
              <w:contextualSpacing w:val="0"/>
              <w:jc w:val="both"/>
              <w:rPr>
                <w:rFonts w:cs="Arial"/>
                <w:color w:val="000000" w:themeColor="text1"/>
                <w:sz w:val="20"/>
                <w:szCs w:val="20"/>
                <w:lang w:eastAsia="en-GB"/>
              </w:rPr>
            </w:pPr>
            <w:r w:rsidRPr="003B224D">
              <w:rPr>
                <w:rFonts w:cs="Arial"/>
                <w:color w:val="000000" w:themeColor="text1"/>
                <w:sz w:val="20"/>
                <w:szCs w:val="20"/>
                <w:lang w:eastAsia="en-GB"/>
              </w:rPr>
              <w:t xml:space="preserve">A operação inclui alguma instalação na qual são desenvolvidas uma ou mais atividades constantes do anexo </w:t>
            </w:r>
            <w:proofErr w:type="gramStart"/>
            <w:r w:rsidRPr="003B224D">
              <w:rPr>
                <w:rFonts w:cs="Arial"/>
                <w:color w:val="000000" w:themeColor="text1"/>
                <w:sz w:val="20"/>
                <w:szCs w:val="20"/>
                <w:lang w:eastAsia="en-GB"/>
              </w:rPr>
              <w:t>I</w:t>
            </w:r>
            <w:r w:rsidRPr="003B224D">
              <w:rPr>
                <w:rFonts w:cs="Arial"/>
                <w:color w:val="000000" w:themeColor="text1"/>
                <w:sz w:val="20"/>
                <w:szCs w:val="20"/>
                <w:vertAlign w:val="superscript"/>
                <w:lang w:eastAsia="en-GB"/>
              </w:rPr>
              <w:t>(3</w:t>
            </w:r>
            <w:proofErr w:type="gramEnd"/>
            <w:r w:rsidRPr="003B224D">
              <w:rPr>
                <w:rFonts w:cs="Arial"/>
                <w:color w:val="000000" w:themeColor="text1"/>
                <w:sz w:val="20"/>
                <w:szCs w:val="20"/>
                <w:vertAlign w:val="superscript"/>
                <w:lang w:eastAsia="en-GB"/>
              </w:rPr>
              <w:t>)</w:t>
            </w:r>
            <w:r w:rsidRPr="003B224D">
              <w:rPr>
                <w:rFonts w:cs="Arial"/>
                <w:color w:val="000000" w:themeColor="text1"/>
                <w:sz w:val="20"/>
                <w:szCs w:val="20"/>
                <w:lang w:eastAsia="en-GB"/>
              </w:rPr>
              <w:t xml:space="preserve"> do </w:t>
            </w:r>
            <w:hyperlink r:id="rId16" w:history="1">
              <w:r w:rsidRPr="003B224D">
                <w:rPr>
                  <w:rStyle w:val="Hiperligao"/>
                  <w:rFonts w:cs="Arial"/>
                  <w:sz w:val="20"/>
                  <w:szCs w:val="20"/>
                  <w:lang w:eastAsia="en-GB"/>
                </w:rPr>
                <w:t>DL n.º 173/2008</w:t>
              </w:r>
            </w:hyperlink>
            <w:r w:rsidRPr="003B224D">
              <w:rPr>
                <w:rFonts w:cs="Arial"/>
                <w:color w:val="000000" w:themeColor="text1"/>
                <w:sz w:val="20"/>
                <w:szCs w:val="20"/>
                <w:lang w:eastAsia="en-GB"/>
              </w:rPr>
              <w:t>?</w:t>
            </w:r>
          </w:p>
          <w:p w:rsidR="00D35503" w:rsidRPr="003B224D" w:rsidRDefault="00D35503" w:rsidP="00136119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224D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  <w:lang w:eastAsia="en-GB"/>
              </w:rPr>
              <w:t>(3)</w:t>
            </w:r>
            <w:r w:rsidRPr="003B224D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 xml:space="preserve"> As atividades incluídas no anexo I dizem respeito a atividades industriais e de gestão de resíduos.</w:t>
            </w:r>
          </w:p>
        </w:tc>
        <w:tc>
          <w:tcPr>
            <w:tcW w:w="556" w:type="pct"/>
            <w:gridSpan w:val="3"/>
          </w:tcPr>
          <w:p w:rsidR="00D35503" w:rsidRPr="003B224D" w:rsidRDefault="00D35503" w:rsidP="0013611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" w:type="pct"/>
          </w:tcPr>
          <w:p w:rsidR="00D35503" w:rsidRPr="003B224D" w:rsidRDefault="00D35503" w:rsidP="0013611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11" w:type="pct"/>
            <w:gridSpan w:val="2"/>
          </w:tcPr>
          <w:p w:rsidR="00D35503" w:rsidRPr="003B224D" w:rsidRDefault="00D35503" w:rsidP="0013611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4" w:type="pct"/>
          </w:tcPr>
          <w:p w:rsidR="00D35503" w:rsidRPr="003B224D" w:rsidRDefault="00D35503" w:rsidP="0013611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D23F8" w:rsidRPr="003B224D" w:rsidTr="003161B3">
        <w:tc>
          <w:tcPr>
            <w:tcW w:w="297" w:type="pct"/>
            <w:vAlign w:val="center"/>
          </w:tcPr>
          <w:p w:rsidR="00D35503" w:rsidRPr="003B224D" w:rsidRDefault="00D35503" w:rsidP="0013611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224D">
              <w:rPr>
                <w:rFonts w:ascii="Arial" w:hAnsi="Arial" w:cs="Arial"/>
                <w:color w:val="000000" w:themeColor="text1"/>
                <w:sz w:val="20"/>
                <w:szCs w:val="20"/>
              </w:rPr>
              <w:t>3.1</w:t>
            </w:r>
          </w:p>
        </w:tc>
        <w:tc>
          <w:tcPr>
            <w:tcW w:w="1905" w:type="pct"/>
          </w:tcPr>
          <w:p w:rsidR="00D35503" w:rsidRPr="003B224D" w:rsidRDefault="00D35503" w:rsidP="00136119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224D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>Em caso afirmativo, foi apresentada a respetiva Licença Ambiental (artigo 9.º), ou em alternativa, foi apresentado o parecer da Agência Portuguesa do Ambiente (APA) em como a operação não configura uma alteração substancial (art.º 10.º)?</w:t>
            </w:r>
          </w:p>
        </w:tc>
        <w:tc>
          <w:tcPr>
            <w:tcW w:w="556" w:type="pct"/>
            <w:gridSpan w:val="3"/>
          </w:tcPr>
          <w:p w:rsidR="00D35503" w:rsidRPr="003B224D" w:rsidRDefault="00D35503" w:rsidP="0013611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" w:type="pct"/>
          </w:tcPr>
          <w:p w:rsidR="00D35503" w:rsidRPr="003B224D" w:rsidRDefault="00D35503" w:rsidP="0013611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11" w:type="pct"/>
            <w:gridSpan w:val="2"/>
          </w:tcPr>
          <w:p w:rsidR="00D35503" w:rsidRPr="003B224D" w:rsidRDefault="00D35503" w:rsidP="0013611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4" w:type="pct"/>
          </w:tcPr>
          <w:p w:rsidR="00D35503" w:rsidRPr="003B224D" w:rsidRDefault="00D35503" w:rsidP="0013611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377086" w:rsidRPr="003B224D" w:rsidTr="001C1C46">
        <w:tc>
          <w:tcPr>
            <w:tcW w:w="5000" w:type="pct"/>
            <w:gridSpan w:val="9"/>
          </w:tcPr>
          <w:p w:rsidR="00377086" w:rsidRPr="003B224D" w:rsidRDefault="00377086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B224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 localização da operação insere-se:</w:t>
            </w:r>
          </w:p>
        </w:tc>
      </w:tr>
      <w:tr w:rsidR="00377086" w:rsidRPr="003B224D" w:rsidTr="001C1C46">
        <w:tc>
          <w:tcPr>
            <w:tcW w:w="5000" w:type="pct"/>
            <w:gridSpan w:val="9"/>
          </w:tcPr>
          <w:p w:rsidR="00377086" w:rsidRPr="003B224D" w:rsidRDefault="0037708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224D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>Rede Natura 2000</w:t>
            </w:r>
            <w:r w:rsidR="00D35503" w:rsidRPr="003B224D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="00D35503" w:rsidRPr="003B224D">
              <w:rPr>
                <w:rFonts w:ascii="Arial" w:hAnsi="Arial" w:cs="Arial"/>
                <w:color w:val="000000" w:themeColor="text1"/>
                <w:sz w:val="20"/>
                <w:szCs w:val="20"/>
              </w:rPr>
              <w:t>(Caso a operação seja objeto de AIA, passar à questão 6</w:t>
            </w:r>
            <w:r w:rsidR="001D7671" w:rsidRPr="003B224D">
              <w:rPr>
                <w:rFonts w:ascii="Arial" w:hAnsi="Arial" w:cs="Arial"/>
                <w:color w:val="000000" w:themeColor="text1"/>
                <w:sz w:val="20"/>
                <w:szCs w:val="20"/>
              </w:rPr>
              <w:t>, caso aplicável</w:t>
            </w:r>
            <w:r w:rsidR="00D35503" w:rsidRPr="003B224D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</w:tr>
      <w:tr w:rsidR="00674733" w:rsidRPr="003B224D" w:rsidTr="001C1C46">
        <w:tc>
          <w:tcPr>
            <w:tcW w:w="297" w:type="pct"/>
            <w:vAlign w:val="center"/>
          </w:tcPr>
          <w:p w:rsidR="00377086" w:rsidRPr="003B224D" w:rsidRDefault="003E6394" w:rsidP="00320C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224D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905" w:type="pct"/>
          </w:tcPr>
          <w:p w:rsidR="00DA0786" w:rsidRPr="003B224D" w:rsidRDefault="00DA0786" w:rsidP="00320C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3B224D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 xml:space="preserve">A operação encontra-se localizada num Sítio da Rede Natura </w:t>
            </w:r>
            <w:proofErr w:type="gramStart"/>
            <w:r w:rsidRPr="003B224D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>2000</w:t>
            </w:r>
            <w:r w:rsidR="00D35503" w:rsidRPr="003B224D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  <w:lang w:eastAsia="en-GB"/>
              </w:rPr>
              <w:t>(4</w:t>
            </w:r>
            <w:proofErr w:type="gramEnd"/>
            <w:r w:rsidRPr="003B224D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  <w:lang w:eastAsia="en-GB"/>
              </w:rPr>
              <w:t>)</w:t>
            </w:r>
            <w:r w:rsidRPr="003B224D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>?</w:t>
            </w:r>
          </w:p>
          <w:p w:rsidR="00377086" w:rsidRPr="003B224D" w:rsidRDefault="00DA0786" w:rsidP="00D35503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224D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  <w:lang w:eastAsia="en-GB"/>
              </w:rPr>
              <w:t>(</w:t>
            </w:r>
            <w:r w:rsidR="00D35503" w:rsidRPr="003B224D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  <w:lang w:eastAsia="en-GB"/>
              </w:rPr>
              <w:t>4</w:t>
            </w:r>
            <w:r w:rsidRPr="003B224D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  <w:lang w:eastAsia="en-GB"/>
              </w:rPr>
              <w:t>)</w:t>
            </w:r>
            <w:r w:rsidRPr="003B224D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 xml:space="preserve"> De modo a aferir se uma determinada operação se localiza em Rede Natura 2000 poderá ser consultado o seguinte endereço de internet: </w:t>
            </w:r>
            <w:r w:rsidRPr="003B224D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eastAsia="en-GB"/>
              </w:rPr>
              <w:t xml:space="preserve">Natura </w:t>
            </w:r>
            <w:proofErr w:type="spellStart"/>
            <w:r w:rsidRPr="003B224D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eastAsia="en-GB"/>
              </w:rPr>
              <w:t>Viewer</w:t>
            </w:r>
            <w:proofErr w:type="spellEnd"/>
            <w:r w:rsidRPr="003B224D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eastAsia="en-GB"/>
              </w:rPr>
              <w:t xml:space="preserve"> - </w:t>
            </w:r>
            <w:hyperlink r:id="rId17" w:history="1">
              <w:r w:rsidRPr="003B224D">
                <w:rPr>
                  <w:rStyle w:val="Hiperligao"/>
                  <w:rFonts w:ascii="Arial" w:hAnsi="Arial" w:cs="Arial"/>
                  <w:i/>
                  <w:sz w:val="20"/>
                  <w:szCs w:val="20"/>
                  <w:lang w:eastAsia="en-GB"/>
                </w:rPr>
                <w:t>http://natura2000.eea.europa.eu</w:t>
              </w:r>
            </w:hyperlink>
          </w:p>
        </w:tc>
        <w:tc>
          <w:tcPr>
            <w:tcW w:w="527" w:type="pct"/>
            <w:gridSpan w:val="2"/>
          </w:tcPr>
          <w:p w:rsidR="00377086" w:rsidRPr="003B224D" w:rsidRDefault="0037708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66" w:type="pct"/>
            <w:gridSpan w:val="2"/>
          </w:tcPr>
          <w:p w:rsidR="00377086" w:rsidRPr="003B224D" w:rsidRDefault="0037708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11" w:type="pct"/>
            <w:gridSpan w:val="2"/>
          </w:tcPr>
          <w:p w:rsidR="00377086" w:rsidRPr="003B224D" w:rsidRDefault="0037708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4" w:type="pct"/>
          </w:tcPr>
          <w:p w:rsidR="00377086" w:rsidRPr="003B224D" w:rsidRDefault="0037708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74733" w:rsidRPr="003B224D" w:rsidTr="001C1C46">
        <w:tc>
          <w:tcPr>
            <w:tcW w:w="297" w:type="pct"/>
            <w:vAlign w:val="center"/>
          </w:tcPr>
          <w:p w:rsidR="00377086" w:rsidRPr="003B224D" w:rsidRDefault="003E6394" w:rsidP="00320C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224D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  <w:r w:rsidR="003526EC" w:rsidRPr="003B224D">
              <w:rPr>
                <w:rFonts w:ascii="Arial" w:hAnsi="Arial" w:cs="Arial"/>
                <w:color w:val="000000" w:themeColor="text1"/>
                <w:sz w:val="20"/>
                <w:szCs w:val="20"/>
              </w:rPr>
              <w:t>.1</w:t>
            </w:r>
          </w:p>
        </w:tc>
        <w:tc>
          <w:tcPr>
            <w:tcW w:w="1905" w:type="pct"/>
          </w:tcPr>
          <w:p w:rsidR="00377086" w:rsidRPr="003B224D" w:rsidRDefault="00377086" w:rsidP="00320C33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224D">
              <w:rPr>
                <w:rFonts w:ascii="Arial" w:hAnsi="Arial" w:cs="Arial"/>
                <w:color w:val="000000" w:themeColor="text1"/>
                <w:sz w:val="20"/>
                <w:szCs w:val="20"/>
              </w:rPr>
              <w:t>Em caso afirmativo, foi apresentada declaração de conformidade com a Rede Natura 2000?</w:t>
            </w:r>
          </w:p>
        </w:tc>
        <w:tc>
          <w:tcPr>
            <w:tcW w:w="527" w:type="pct"/>
            <w:gridSpan w:val="2"/>
          </w:tcPr>
          <w:p w:rsidR="00377086" w:rsidRPr="003B224D" w:rsidRDefault="0037708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66" w:type="pct"/>
            <w:gridSpan w:val="2"/>
          </w:tcPr>
          <w:p w:rsidR="00377086" w:rsidRPr="003B224D" w:rsidRDefault="0037708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11" w:type="pct"/>
            <w:gridSpan w:val="2"/>
          </w:tcPr>
          <w:p w:rsidR="00377086" w:rsidRPr="003B224D" w:rsidRDefault="0037708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4" w:type="pct"/>
          </w:tcPr>
          <w:p w:rsidR="00377086" w:rsidRPr="003B224D" w:rsidRDefault="0037708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3161B3" w:rsidRPr="003B224D" w:rsidTr="003161B3">
        <w:tc>
          <w:tcPr>
            <w:tcW w:w="297" w:type="pct"/>
            <w:vAlign w:val="center"/>
          </w:tcPr>
          <w:p w:rsidR="003161B3" w:rsidRPr="003B224D" w:rsidRDefault="003161B3" w:rsidP="003955A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224D">
              <w:rPr>
                <w:rFonts w:ascii="Arial" w:hAnsi="Arial" w:cs="Arial"/>
                <w:color w:val="000000" w:themeColor="text1"/>
                <w:sz w:val="20"/>
                <w:szCs w:val="20"/>
              </w:rPr>
              <w:t>4.2</w:t>
            </w:r>
          </w:p>
        </w:tc>
        <w:tc>
          <w:tcPr>
            <w:tcW w:w="1905" w:type="pct"/>
          </w:tcPr>
          <w:p w:rsidR="003161B3" w:rsidRPr="003B224D" w:rsidRDefault="007630C1" w:rsidP="007630C1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224D">
              <w:rPr>
                <w:rFonts w:ascii="Arial" w:hAnsi="Arial" w:cs="Arial"/>
                <w:color w:val="000000" w:themeColor="text1"/>
                <w:sz w:val="20"/>
                <w:szCs w:val="20"/>
              </w:rPr>
              <w:t>Existe evidência do cumprimento das</w:t>
            </w:r>
            <w:r w:rsidR="003161B3" w:rsidRPr="003B224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condicionantes impostas</w:t>
            </w:r>
            <w:r w:rsidRPr="003B224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(caso existam)</w:t>
            </w:r>
            <w:r w:rsidR="00B4016C" w:rsidRPr="003B224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pela</w:t>
            </w:r>
            <w:r w:rsidR="003161B3" w:rsidRPr="003B224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Declaração de Conformidade com a Rede Natura 2000?</w:t>
            </w:r>
          </w:p>
        </w:tc>
        <w:tc>
          <w:tcPr>
            <w:tcW w:w="2798" w:type="pct"/>
            <w:gridSpan w:val="7"/>
          </w:tcPr>
          <w:p w:rsidR="003161B3" w:rsidRPr="003B224D" w:rsidRDefault="003161B3" w:rsidP="003955A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3E6394" w:rsidRPr="003B224D" w:rsidTr="001C1C46">
        <w:tc>
          <w:tcPr>
            <w:tcW w:w="5000" w:type="pct"/>
            <w:gridSpan w:val="9"/>
            <w:vAlign w:val="center"/>
          </w:tcPr>
          <w:p w:rsidR="003E6394" w:rsidRPr="003B224D" w:rsidRDefault="003E6394" w:rsidP="00320C33">
            <w:pPr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3B224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 execução da intervenção material incluída na operação é abrangida por autorização/licença:</w:t>
            </w:r>
          </w:p>
        </w:tc>
      </w:tr>
      <w:tr w:rsidR="00377086" w:rsidRPr="003B224D" w:rsidTr="001C1C46">
        <w:tc>
          <w:tcPr>
            <w:tcW w:w="5000" w:type="pct"/>
            <w:gridSpan w:val="9"/>
            <w:vAlign w:val="center"/>
          </w:tcPr>
          <w:p w:rsidR="00377086" w:rsidRPr="003B224D" w:rsidRDefault="003E6394" w:rsidP="003E6394">
            <w:pPr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3B224D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>Ocupação Domínio Hídrico /Utilização dos Recurso</w:t>
            </w:r>
            <w:r w:rsidR="001D7671" w:rsidRPr="003B224D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>s</w:t>
            </w:r>
            <w:r w:rsidRPr="003B224D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 xml:space="preserve"> Hídricos </w:t>
            </w:r>
            <w:r w:rsidR="00D35503" w:rsidRPr="003B224D">
              <w:rPr>
                <w:rFonts w:ascii="Arial" w:hAnsi="Arial" w:cs="Arial"/>
                <w:color w:val="000000" w:themeColor="text1"/>
                <w:sz w:val="20"/>
                <w:szCs w:val="20"/>
              </w:rPr>
              <w:t>(Caso a operação seja objeto de AIA ou PCIP</w:t>
            </w:r>
            <w:r w:rsidR="001D7671" w:rsidRPr="003B224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e não haja utilização dos recursos hídricos</w:t>
            </w:r>
            <w:r w:rsidR="00D35503" w:rsidRPr="003B224D">
              <w:rPr>
                <w:rFonts w:ascii="Arial" w:hAnsi="Arial" w:cs="Arial"/>
                <w:color w:val="000000" w:themeColor="text1"/>
                <w:sz w:val="20"/>
                <w:szCs w:val="20"/>
              </w:rPr>
              <w:t>, passar à questão 6</w:t>
            </w:r>
            <w:r w:rsidR="001D7671" w:rsidRPr="003B224D">
              <w:rPr>
                <w:rFonts w:ascii="Arial" w:hAnsi="Arial" w:cs="Arial"/>
                <w:color w:val="000000" w:themeColor="text1"/>
                <w:sz w:val="20"/>
                <w:szCs w:val="20"/>
              </w:rPr>
              <w:t>, caso aplicável</w:t>
            </w:r>
            <w:r w:rsidR="00D35503" w:rsidRPr="003B224D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</w:tr>
      <w:tr w:rsidR="00674733" w:rsidRPr="003B224D" w:rsidTr="00B60009">
        <w:tc>
          <w:tcPr>
            <w:tcW w:w="297" w:type="pct"/>
            <w:vAlign w:val="center"/>
          </w:tcPr>
          <w:p w:rsidR="00674733" w:rsidRPr="003B224D" w:rsidRDefault="00674733" w:rsidP="00320C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224D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905" w:type="pct"/>
            <w:tcBorders>
              <w:bottom w:val="nil"/>
            </w:tcBorders>
          </w:tcPr>
          <w:p w:rsidR="00674733" w:rsidRPr="003B224D" w:rsidRDefault="00674733" w:rsidP="00674733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224D">
              <w:rPr>
                <w:rFonts w:ascii="Arial" w:hAnsi="Arial" w:cs="Arial"/>
                <w:color w:val="000000" w:themeColor="text1"/>
                <w:sz w:val="20"/>
                <w:szCs w:val="20"/>
              </w:rPr>
              <w:t>A operação:</w:t>
            </w:r>
          </w:p>
        </w:tc>
        <w:tc>
          <w:tcPr>
            <w:tcW w:w="2798" w:type="pct"/>
            <w:gridSpan w:val="7"/>
            <w:shd w:val="clear" w:color="auto" w:fill="F2F2F2" w:themeFill="background1" w:themeFillShade="F2"/>
          </w:tcPr>
          <w:p w:rsidR="00674733" w:rsidRPr="003B224D" w:rsidRDefault="0067473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74733" w:rsidRPr="003B224D" w:rsidTr="001C1C46">
        <w:tc>
          <w:tcPr>
            <w:tcW w:w="297" w:type="pct"/>
            <w:vAlign w:val="center"/>
          </w:tcPr>
          <w:p w:rsidR="00674733" w:rsidRPr="003B224D" w:rsidRDefault="00674733" w:rsidP="00320C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05" w:type="pct"/>
            <w:tcBorders>
              <w:top w:val="nil"/>
              <w:bottom w:val="nil"/>
            </w:tcBorders>
          </w:tcPr>
          <w:p w:rsidR="00674733" w:rsidRPr="003B224D" w:rsidRDefault="00674733" w:rsidP="00D35503">
            <w:pPr>
              <w:pStyle w:val="PargrafodaLista"/>
              <w:numPr>
                <w:ilvl w:val="0"/>
                <w:numId w:val="2"/>
              </w:numPr>
              <w:spacing w:after="0"/>
              <w:ind w:left="344" w:hanging="344"/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  <w:r w:rsidRPr="003B224D">
              <w:rPr>
                <w:rFonts w:cs="Arial"/>
                <w:color w:val="000000" w:themeColor="text1"/>
                <w:sz w:val="20"/>
                <w:szCs w:val="20"/>
              </w:rPr>
              <w:t>Encontra-se localizada em domínio hídrico, nos termos do Decreto-Lei n.º 54/2005, de 15 de Novembro?</w:t>
            </w:r>
          </w:p>
        </w:tc>
        <w:tc>
          <w:tcPr>
            <w:tcW w:w="527" w:type="pct"/>
            <w:gridSpan w:val="2"/>
          </w:tcPr>
          <w:p w:rsidR="00674733" w:rsidRPr="003B224D" w:rsidRDefault="0067473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66" w:type="pct"/>
            <w:gridSpan w:val="2"/>
          </w:tcPr>
          <w:p w:rsidR="00674733" w:rsidRPr="003B224D" w:rsidRDefault="0067473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11" w:type="pct"/>
            <w:gridSpan w:val="2"/>
          </w:tcPr>
          <w:p w:rsidR="00674733" w:rsidRPr="003B224D" w:rsidRDefault="0067473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4" w:type="pct"/>
          </w:tcPr>
          <w:p w:rsidR="00674733" w:rsidRPr="003B224D" w:rsidRDefault="0067473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74733" w:rsidRPr="003B224D" w:rsidTr="001C1C46">
        <w:tc>
          <w:tcPr>
            <w:tcW w:w="297" w:type="pct"/>
            <w:vAlign w:val="center"/>
          </w:tcPr>
          <w:p w:rsidR="00674733" w:rsidRPr="003B224D" w:rsidRDefault="00674733" w:rsidP="00320C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05" w:type="pct"/>
            <w:tcBorders>
              <w:top w:val="nil"/>
            </w:tcBorders>
          </w:tcPr>
          <w:p w:rsidR="00674733" w:rsidRPr="003B224D" w:rsidRDefault="00674733" w:rsidP="00674733">
            <w:pPr>
              <w:pStyle w:val="PargrafodaLista"/>
              <w:numPr>
                <w:ilvl w:val="0"/>
                <w:numId w:val="5"/>
              </w:numPr>
              <w:spacing w:after="0"/>
              <w:ind w:left="344" w:hanging="344"/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  <w:r w:rsidRPr="003B224D">
              <w:rPr>
                <w:rFonts w:cs="Arial"/>
                <w:color w:val="000000" w:themeColor="text1"/>
                <w:sz w:val="20"/>
                <w:szCs w:val="20"/>
                <w:lang w:eastAsia="en-GB"/>
              </w:rPr>
              <w:t xml:space="preserve">Inclui algum uso dos recursos hídricos sujeito à atribuição de um Título de Utilização dos Recursos Hídricos (TURH), nos termos da </w:t>
            </w:r>
            <w:hyperlink r:id="rId18" w:history="1">
              <w:r w:rsidRPr="003B224D">
                <w:rPr>
                  <w:rStyle w:val="Hiperligao"/>
                  <w:rFonts w:cs="Arial"/>
                  <w:sz w:val="20"/>
                  <w:szCs w:val="20"/>
                  <w:lang w:eastAsia="en-GB"/>
                </w:rPr>
                <w:t>Lei n.º 58/2005, de 29 de Dezembro</w:t>
              </w:r>
            </w:hyperlink>
            <w:r w:rsidRPr="003B224D">
              <w:rPr>
                <w:rFonts w:cs="Arial"/>
                <w:color w:val="000000" w:themeColor="text1"/>
                <w:sz w:val="20"/>
                <w:szCs w:val="20"/>
                <w:lang w:eastAsia="en-GB"/>
              </w:rPr>
              <w:t xml:space="preserve"> e do </w:t>
            </w:r>
            <w:hyperlink r:id="rId19" w:history="1">
              <w:r w:rsidRPr="003B224D">
                <w:rPr>
                  <w:rStyle w:val="Hiperligao"/>
                  <w:rFonts w:cs="Arial"/>
                  <w:sz w:val="20"/>
                  <w:szCs w:val="20"/>
                  <w:lang w:eastAsia="en-GB"/>
                </w:rPr>
                <w:t>Decreto-lei n.º 226-A/2007, de 31 de Maio</w:t>
              </w:r>
            </w:hyperlink>
            <w:r w:rsidRPr="003B224D">
              <w:rPr>
                <w:rFonts w:cs="Arial"/>
                <w:color w:val="000000" w:themeColor="text1"/>
                <w:sz w:val="20"/>
                <w:szCs w:val="20"/>
                <w:lang w:eastAsia="en-GB"/>
              </w:rPr>
              <w:t>?</w:t>
            </w:r>
          </w:p>
        </w:tc>
        <w:tc>
          <w:tcPr>
            <w:tcW w:w="527" w:type="pct"/>
            <w:gridSpan w:val="2"/>
          </w:tcPr>
          <w:p w:rsidR="00674733" w:rsidRPr="003B224D" w:rsidRDefault="0067473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66" w:type="pct"/>
            <w:gridSpan w:val="2"/>
          </w:tcPr>
          <w:p w:rsidR="00674733" w:rsidRPr="003B224D" w:rsidRDefault="0067473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11" w:type="pct"/>
            <w:gridSpan w:val="2"/>
          </w:tcPr>
          <w:p w:rsidR="00674733" w:rsidRPr="003B224D" w:rsidRDefault="0067473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4" w:type="pct"/>
          </w:tcPr>
          <w:p w:rsidR="00674733" w:rsidRPr="003B224D" w:rsidRDefault="0067473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74733" w:rsidRPr="003B224D" w:rsidTr="001C1C46">
        <w:tc>
          <w:tcPr>
            <w:tcW w:w="297" w:type="pct"/>
            <w:tcBorders>
              <w:bottom w:val="single" w:sz="4" w:space="0" w:color="92D050"/>
            </w:tcBorders>
            <w:vAlign w:val="center"/>
          </w:tcPr>
          <w:p w:rsidR="003E6394" w:rsidRPr="003B224D" w:rsidRDefault="003E6394" w:rsidP="00320C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224D">
              <w:rPr>
                <w:rFonts w:ascii="Arial" w:hAnsi="Arial" w:cs="Arial"/>
                <w:color w:val="000000" w:themeColor="text1"/>
                <w:sz w:val="20"/>
                <w:szCs w:val="20"/>
              </w:rPr>
              <w:t>5.1</w:t>
            </w:r>
          </w:p>
        </w:tc>
        <w:tc>
          <w:tcPr>
            <w:tcW w:w="1905" w:type="pct"/>
            <w:tcBorders>
              <w:bottom w:val="single" w:sz="4" w:space="0" w:color="92D050"/>
            </w:tcBorders>
          </w:tcPr>
          <w:p w:rsidR="003E6394" w:rsidRPr="003B224D" w:rsidRDefault="003E6394" w:rsidP="00320C33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3B224D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>Em caso afirmativo, foi apresentado o respetivo Título de Utilização de Recursos Hídricos (</w:t>
            </w:r>
            <w:proofErr w:type="gramStart"/>
            <w:r w:rsidRPr="003B224D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>TURH)</w:t>
            </w:r>
            <w:r w:rsidRPr="003B224D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  <w:lang w:eastAsia="en-GB"/>
              </w:rPr>
              <w:t>5</w:t>
            </w:r>
            <w:proofErr w:type="gramEnd"/>
            <w:r w:rsidRPr="003B224D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>, nos termos da Lei n.º 58/2005, de 29 de Dezembro e do Decreto-lei n.º 226-A/2007, de 31 de Maio.</w:t>
            </w:r>
          </w:p>
          <w:p w:rsidR="003E6394" w:rsidRPr="003B224D" w:rsidRDefault="003E6394" w:rsidP="00320C33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224D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 xml:space="preserve">(5) A autorização, licença ou concessão </w:t>
            </w:r>
            <w:r w:rsidRPr="003B224D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lastRenderedPageBreak/>
              <w:t>constituem títulos de utilização dos recursos hídricos</w:t>
            </w:r>
          </w:p>
        </w:tc>
        <w:tc>
          <w:tcPr>
            <w:tcW w:w="527" w:type="pct"/>
            <w:gridSpan w:val="2"/>
            <w:tcBorders>
              <w:bottom w:val="single" w:sz="4" w:space="0" w:color="92D050"/>
            </w:tcBorders>
            <w:vAlign w:val="center"/>
          </w:tcPr>
          <w:p w:rsidR="003E6394" w:rsidRPr="003B224D" w:rsidRDefault="003E6394" w:rsidP="00A97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" w:type="pct"/>
            <w:gridSpan w:val="2"/>
            <w:tcBorders>
              <w:bottom w:val="single" w:sz="4" w:space="0" w:color="92D050"/>
            </w:tcBorders>
            <w:vAlign w:val="center"/>
          </w:tcPr>
          <w:p w:rsidR="003E6394" w:rsidRPr="003B224D" w:rsidRDefault="003E6394" w:rsidP="00A97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" w:type="pct"/>
            <w:gridSpan w:val="2"/>
            <w:tcBorders>
              <w:bottom w:val="single" w:sz="4" w:space="0" w:color="92D050"/>
            </w:tcBorders>
            <w:vAlign w:val="center"/>
          </w:tcPr>
          <w:p w:rsidR="003E6394" w:rsidRPr="003B224D" w:rsidRDefault="003E6394" w:rsidP="00A97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pct"/>
            <w:tcBorders>
              <w:bottom w:val="single" w:sz="4" w:space="0" w:color="92D050"/>
            </w:tcBorders>
            <w:vAlign w:val="center"/>
          </w:tcPr>
          <w:p w:rsidR="003E6394" w:rsidRPr="003B224D" w:rsidRDefault="003E6394" w:rsidP="00A97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61B3" w:rsidRPr="003B224D" w:rsidTr="003955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7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:rsidR="003161B3" w:rsidRPr="003B224D" w:rsidRDefault="003161B3" w:rsidP="003955A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224D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5.2</w:t>
            </w:r>
          </w:p>
        </w:tc>
        <w:tc>
          <w:tcPr>
            <w:tcW w:w="1905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:rsidR="003161B3" w:rsidRPr="003B224D" w:rsidRDefault="007630C1" w:rsidP="003955A7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3B224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Existe evidência do cumprimento das condicionantes impostas (caso existam) </w:t>
            </w:r>
            <w:r w:rsidR="003161B3" w:rsidRPr="003B224D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>pelo Respetivo TURH?</w:t>
            </w:r>
          </w:p>
        </w:tc>
        <w:tc>
          <w:tcPr>
            <w:tcW w:w="2798" w:type="pct"/>
            <w:gridSpan w:val="7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:rsidR="003161B3" w:rsidRPr="003B224D" w:rsidRDefault="003161B3" w:rsidP="003955A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33630" w:rsidRPr="003B224D" w:rsidTr="001C1C46">
        <w:tc>
          <w:tcPr>
            <w:tcW w:w="5000" w:type="pct"/>
            <w:gridSpan w:val="9"/>
            <w:vAlign w:val="center"/>
          </w:tcPr>
          <w:p w:rsidR="00C33630" w:rsidRPr="003B224D" w:rsidRDefault="00C33630" w:rsidP="00320C3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224D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>Licenciamento de Operações de Gestão de Resíduos</w:t>
            </w:r>
          </w:p>
        </w:tc>
      </w:tr>
      <w:tr w:rsidR="00674733" w:rsidRPr="003B224D" w:rsidTr="001C1C46">
        <w:tc>
          <w:tcPr>
            <w:tcW w:w="297" w:type="pct"/>
            <w:vAlign w:val="center"/>
          </w:tcPr>
          <w:p w:rsidR="00377086" w:rsidRPr="003B224D" w:rsidRDefault="003E6394" w:rsidP="00320C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224D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905" w:type="pct"/>
          </w:tcPr>
          <w:p w:rsidR="00377086" w:rsidRPr="003B224D" w:rsidRDefault="00C33630" w:rsidP="00320C33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3B224D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 xml:space="preserve">A operação inclui alguma </w:t>
            </w:r>
            <w:r w:rsidR="00320C33" w:rsidRPr="003B224D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>atividade</w:t>
            </w:r>
            <w:r w:rsidRPr="003B224D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 xml:space="preserve"> ou operação constante do artigo 23º do </w:t>
            </w:r>
            <w:hyperlink r:id="rId20" w:history="1">
              <w:r w:rsidRPr="003B224D">
                <w:rPr>
                  <w:rStyle w:val="Hiperligao"/>
                  <w:rFonts w:ascii="Arial" w:hAnsi="Arial" w:cs="Arial"/>
                  <w:sz w:val="20"/>
                  <w:szCs w:val="20"/>
                  <w:lang w:eastAsia="en-GB"/>
                </w:rPr>
                <w:t>Decreto-Lei n.º 73/2011, de 17 de Junho</w:t>
              </w:r>
            </w:hyperlink>
            <w:r w:rsidRPr="003B224D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 xml:space="preserve">, que estabelece a terceira alteração e republicação do </w:t>
            </w:r>
            <w:hyperlink r:id="rId21" w:history="1">
              <w:r w:rsidRPr="003B224D">
                <w:rPr>
                  <w:rStyle w:val="Hiperligao"/>
                  <w:rFonts w:ascii="Arial" w:hAnsi="Arial" w:cs="Arial"/>
                  <w:sz w:val="20"/>
                  <w:szCs w:val="20"/>
                  <w:lang w:eastAsia="en-GB"/>
                </w:rPr>
                <w:t>Decreto-Lei n.º 178/2006, de 5 de Setembro</w:t>
              </w:r>
            </w:hyperlink>
            <w:r w:rsidRPr="003B224D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>?</w:t>
            </w:r>
          </w:p>
          <w:p w:rsidR="003E6394" w:rsidRPr="003B224D" w:rsidRDefault="003E6394" w:rsidP="003E6394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27" w:type="pct"/>
            <w:gridSpan w:val="2"/>
          </w:tcPr>
          <w:p w:rsidR="00377086" w:rsidRPr="003B224D" w:rsidRDefault="0037708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66" w:type="pct"/>
            <w:gridSpan w:val="2"/>
          </w:tcPr>
          <w:p w:rsidR="00377086" w:rsidRPr="003B224D" w:rsidRDefault="0037708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11" w:type="pct"/>
            <w:gridSpan w:val="2"/>
          </w:tcPr>
          <w:p w:rsidR="00377086" w:rsidRPr="003B224D" w:rsidRDefault="0037708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4" w:type="pct"/>
          </w:tcPr>
          <w:p w:rsidR="00377086" w:rsidRPr="003B224D" w:rsidRDefault="0037708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74733" w:rsidRPr="003B224D" w:rsidTr="001C1C46">
        <w:tc>
          <w:tcPr>
            <w:tcW w:w="297" w:type="pct"/>
            <w:vAlign w:val="center"/>
          </w:tcPr>
          <w:p w:rsidR="00377086" w:rsidRPr="003B224D" w:rsidRDefault="003E6394" w:rsidP="00320C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224D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  <w:r w:rsidR="003526EC" w:rsidRPr="003B224D">
              <w:rPr>
                <w:rFonts w:ascii="Arial" w:hAnsi="Arial" w:cs="Arial"/>
                <w:color w:val="000000" w:themeColor="text1"/>
                <w:sz w:val="20"/>
                <w:szCs w:val="20"/>
              </w:rPr>
              <w:t>.1</w:t>
            </w:r>
          </w:p>
        </w:tc>
        <w:tc>
          <w:tcPr>
            <w:tcW w:w="1905" w:type="pct"/>
          </w:tcPr>
          <w:p w:rsidR="00377086" w:rsidRPr="003B224D" w:rsidRDefault="00C33630" w:rsidP="009B78D1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224D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 xml:space="preserve">Em </w:t>
            </w:r>
            <w:r w:rsidR="00D71F92" w:rsidRPr="003B224D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>caso afirmativo, foi apresentado</w:t>
            </w:r>
            <w:r w:rsidRPr="003B224D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  <w:r w:rsidR="009B78D1" w:rsidRPr="003B224D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>o</w:t>
            </w:r>
            <w:r w:rsidRPr="003B224D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 xml:space="preserve"> respetivo licenciamento (artigos 29º e 31º)?</w:t>
            </w:r>
          </w:p>
        </w:tc>
        <w:tc>
          <w:tcPr>
            <w:tcW w:w="527" w:type="pct"/>
            <w:gridSpan w:val="2"/>
          </w:tcPr>
          <w:p w:rsidR="00377086" w:rsidRPr="003B224D" w:rsidRDefault="0037708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66" w:type="pct"/>
            <w:gridSpan w:val="2"/>
          </w:tcPr>
          <w:p w:rsidR="00377086" w:rsidRPr="003B224D" w:rsidRDefault="0037708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11" w:type="pct"/>
            <w:gridSpan w:val="2"/>
          </w:tcPr>
          <w:p w:rsidR="00377086" w:rsidRPr="003B224D" w:rsidRDefault="0037708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4" w:type="pct"/>
          </w:tcPr>
          <w:p w:rsidR="00377086" w:rsidRPr="003B224D" w:rsidRDefault="0037708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:rsidR="00D35503" w:rsidRPr="003B224D" w:rsidRDefault="00D35503">
      <w:pPr>
        <w:rPr>
          <w:rFonts w:ascii="Arial" w:hAnsi="Arial" w:cs="Arial"/>
          <w:sz w:val="20"/>
          <w:szCs w:val="20"/>
        </w:rPr>
      </w:pPr>
    </w:p>
    <w:p w:rsidR="00951E8F" w:rsidRPr="00DA0786" w:rsidRDefault="00951E8F"/>
    <w:sectPr w:rsidR="00951E8F" w:rsidRPr="00DA0786" w:rsidSect="00674733">
      <w:headerReference w:type="default" r:id="rId22"/>
      <w:footerReference w:type="default" r:id="rId2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767" w:rsidRDefault="00010767" w:rsidP="00C51653">
      <w:pPr>
        <w:spacing w:after="0" w:line="240" w:lineRule="auto"/>
      </w:pPr>
      <w:r>
        <w:separator/>
      </w:r>
    </w:p>
  </w:endnote>
  <w:endnote w:type="continuationSeparator" w:id="0">
    <w:p w:rsidR="00010767" w:rsidRDefault="00010767" w:rsidP="00C51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4395614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A0786" w:rsidRDefault="00515651">
        <w:pPr>
          <w:pStyle w:val="Rodap"/>
          <w:jc w:val="right"/>
        </w:pPr>
        <w:r>
          <w:fldChar w:fldCharType="begin"/>
        </w:r>
        <w:r w:rsidR="00DA0786">
          <w:instrText xml:space="preserve"> PAGE   \* MERGEFORMAT </w:instrText>
        </w:r>
        <w:r>
          <w:fldChar w:fldCharType="separate"/>
        </w:r>
        <w:r w:rsidR="003775D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A0786" w:rsidRDefault="00DA078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767" w:rsidRDefault="00010767" w:rsidP="00C51653">
      <w:pPr>
        <w:spacing w:after="0" w:line="240" w:lineRule="auto"/>
      </w:pPr>
      <w:r>
        <w:separator/>
      </w:r>
    </w:p>
  </w:footnote>
  <w:footnote w:type="continuationSeparator" w:id="0">
    <w:p w:rsidR="00010767" w:rsidRDefault="00010767" w:rsidP="00C51653">
      <w:pPr>
        <w:spacing w:after="0" w:line="240" w:lineRule="auto"/>
      </w:pPr>
      <w:r>
        <w:continuationSeparator/>
      </w:r>
    </w:p>
  </w:footnote>
  <w:footnote w:id="1">
    <w:p w:rsidR="003526EC" w:rsidRPr="003B224D" w:rsidRDefault="003526EC" w:rsidP="003526EC">
      <w:pPr>
        <w:ind w:right="-454"/>
        <w:rPr>
          <w:rFonts w:ascii="Arial" w:hAnsi="Arial" w:cs="Arial"/>
          <w:color w:val="505050"/>
          <w:sz w:val="16"/>
          <w:szCs w:val="16"/>
        </w:rPr>
      </w:pPr>
      <w:r w:rsidRPr="003B224D">
        <w:rPr>
          <w:rStyle w:val="Refdenotaderodap"/>
          <w:rFonts w:ascii="Arial" w:hAnsi="Arial" w:cs="Arial"/>
          <w:color w:val="505050"/>
          <w:sz w:val="16"/>
          <w:szCs w:val="16"/>
        </w:rPr>
        <w:footnoteRef/>
      </w:r>
      <w:r w:rsidRPr="003B224D">
        <w:rPr>
          <w:rFonts w:ascii="Arial" w:hAnsi="Arial" w:cs="Arial"/>
          <w:color w:val="505050"/>
          <w:sz w:val="16"/>
          <w:szCs w:val="16"/>
        </w:rPr>
        <w:t xml:space="preserve"> Retificado pela Retificação de 01/09/2006, alterado pelo Regulamento (CE) n.º 1989/2006 do Conselho, de 21/12 (retificado pela Retificação publicada no JO L 27 de 02/02/2007), retificado pelas Retificações de 07/06/2007, de 26/06/2007 e de 12/11/2008, alterado pelo </w:t>
      </w:r>
      <w:proofErr w:type="spellStart"/>
      <w:proofErr w:type="gramStart"/>
      <w:r w:rsidRPr="003B224D">
        <w:rPr>
          <w:rFonts w:ascii="Arial" w:hAnsi="Arial" w:cs="Arial"/>
          <w:color w:val="505050"/>
          <w:sz w:val="16"/>
          <w:szCs w:val="16"/>
        </w:rPr>
        <w:t>Reg</w:t>
      </w:r>
      <w:proofErr w:type="spellEnd"/>
      <w:r w:rsidRPr="003B224D">
        <w:rPr>
          <w:rFonts w:ascii="Arial" w:hAnsi="Arial" w:cs="Arial"/>
          <w:color w:val="505050"/>
          <w:sz w:val="16"/>
          <w:szCs w:val="16"/>
        </w:rPr>
        <w:t>.</w:t>
      </w:r>
      <w:proofErr w:type="gramEnd"/>
      <w:r w:rsidRPr="003B224D">
        <w:rPr>
          <w:rFonts w:ascii="Arial" w:hAnsi="Arial" w:cs="Arial"/>
          <w:color w:val="505050"/>
          <w:sz w:val="16"/>
          <w:szCs w:val="16"/>
        </w:rPr>
        <w:t xml:space="preserve">(CE) n.º 1341/2008 do Conselho, de 18/12, pelo </w:t>
      </w:r>
      <w:proofErr w:type="spellStart"/>
      <w:proofErr w:type="gramStart"/>
      <w:r w:rsidRPr="003B224D">
        <w:rPr>
          <w:rFonts w:ascii="Arial" w:hAnsi="Arial" w:cs="Arial"/>
          <w:color w:val="505050"/>
          <w:sz w:val="16"/>
          <w:szCs w:val="16"/>
        </w:rPr>
        <w:t>Reg</w:t>
      </w:r>
      <w:proofErr w:type="spellEnd"/>
      <w:r w:rsidRPr="003B224D">
        <w:rPr>
          <w:rFonts w:ascii="Arial" w:hAnsi="Arial" w:cs="Arial"/>
          <w:color w:val="505050"/>
          <w:sz w:val="16"/>
          <w:szCs w:val="16"/>
        </w:rPr>
        <w:t>.</w:t>
      </w:r>
      <w:proofErr w:type="gramEnd"/>
      <w:r w:rsidRPr="003B224D">
        <w:rPr>
          <w:rFonts w:ascii="Arial" w:hAnsi="Arial" w:cs="Arial"/>
          <w:color w:val="505050"/>
          <w:sz w:val="16"/>
          <w:szCs w:val="16"/>
        </w:rPr>
        <w:t xml:space="preserve">(CE) n.º 284/2009 do Conselho, de 07/04, pelo </w:t>
      </w:r>
      <w:proofErr w:type="spellStart"/>
      <w:proofErr w:type="gramStart"/>
      <w:r w:rsidRPr="003B224D">
        <w:rPr>
          <w:rFonts w:ascii="Arial" w:hAnsi="Arial" w:cs="Arial"/>
          <w:color w:val="505050"/>
          <w:sz w:val="16"/>
          <w:szCs w:val="16"/>
        </w:rPr>
        <w:t>Reg</w:t>
      </w:r>
      <w:proofErr w:type="spellEnd"/>
      <w:r w:rsidRPr="003B224D">
        <w:rPr>
          <w:rFonts w:ascii="Arial" w:hAnsi="Arial" w:cs="Arial"/>
          <w:color w:val="505050"/>
          <w:sz w:val="16"/>
          <w:szCs w:val="16"/>
        </w:rPr>
        <w:t>.</w:t>
      </w:r>
      <w:proofErr w:type="gramEnd"/>
      <w:r w:rsidRPr="003B224D">
        <w:rPr>
          <w:rFonts w:ascii="Arial" w:hAnsi="Arial" w:cs="Arial"/>
          <w:color w:val="505050"/>
          <w:sz w:val="16"/>
          <w:szCs w:val="16"/>
        </w:rPr>
        <w:t xml:space="preserve">(UE) n.º 539/2010 do Parlamento Europeu e do Conselho, de 16/06 e pelos </w:t>
      </w:r>
      <w:proofErr w:type="spellStart"/>
      <w:proofErr w:type="gramStart"/>
      <w:r w:rsidRPr="003B224D">
        <w:rPr>
          <w:rFonts w:ascii="Arial" w:hAnsi="Arial" w:cs="Arial"/>
          <w:color w:val="505050"/>
          <w:sz w:val="16"/>
          <w:szCs w:val="16"/>
        </w:rPr>
        <w:t>Reg</w:t>
      </w:r>
      <w:proofErr w:type="spellEnd"/>
      <w:r w:rsidRPr="003B224D">
        <w:rPr>
          <w:rFonts w:ascii="Arial" w:hAnsi="Arial" w:cs="Arial"/>
          <w:color w:val="505050"/>
          <w:sz w:val="16"/>
          <w:szCs w:val="16"/>
        </w:rPr>
        <w:t>.(</w:t>
      </w:r>
      <w:proofErr w:type="gramEnd"/>
      <w:r w:rsidRPr="003B224D">
        <w:rPr>
          <w:rFonts w:ascii="Arial" w:hAnsi="Arial" w:cs="Arial"/>
          <w:color w:val="505050"/>
          <w:sz w:val="16"/>
          <w:szCs w:val="16"/>
        </w:rPr>
        <w:t>UE) n.º 1310/2011 e n.º 1311/2011 do Parlamento Europeu e do Conselho, ambos de 13/12.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653" w:rsidRDefault="0079588B" w:rsidP="00C51653">
    <w:pPr>
      <w:pStyle w:val="Cabealho"/>
      <w:ind w:right="-454"/>
      <w:jc w:val="right"/>
      <w:rPr>
        <w:rFonts w:cs="Arial"/>
        <w:noProof/>
        <w:sz w:val="16"/>
        <w:szCs w:val="16"/>
        <w:lang w:val="en-GB" w:eastAsia="en-GB"/>
      </w:rPr>
    </w:pPr>
    <w:r>
      <w:rPr>
        <w:noProof/>
        <w:lang w:eastAsia="pt-PT"/>
      </w:rPr>
      <w:drawing>
        <wp:anchor distT="0" distB="0" distL="114300" distR="114300" simplePos="0" relativeHeight="251659264" behindDoc="1" locked="0" layoutInCell="1" allowOverlap="1" wp14:anchorId="65A322D9" wp14:editId="3E7CCE40">
          <wp:simplePos x="0" y="0"/>
          <wp:positionH relativeFrom="column">
            <wp:posOffset>6003925</wp:posOffset>
          </wp:positionH>
          <wp:positionV relativeFrom="paragraph">
            <wp:posOffset>-163830</wp:posOffset>
          </wp:positionV>
          <wp:extent cx="367030" cy="483235"/>
          <wp:effectExtent l="0" t="0" r="0" b="0"/>
          <wp:wrapThrough wrapText="bothSides">
            <wp:wrapPolygon edited="0">
              <wp:start x="0" y="0"/>
              <wp:lineTo x="0" y="20436"/>
              <wp:lineTo x="20180" y="20436"/>
              <wp:lineTo x="20180" y="0"/>
              <wp:lineTo x="0" y="0"/>
            </wp:wrapPolygon>
          </wp:wrapThrough>
          <wp:docPr id="1" name="Picture 1" descr="LogoIFDR20x26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IFDR20x26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7030" cy="483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51653" w:rsidRPr="003B224D" w:rsidRDefault="00C51653" w:rsidP="00DA0786">
    <w:pPr>
      <w:pStyle w:val="Cabealho"/>
      <w:ind w:right="-454"/>
      <w:rPr>
        <w:rFonts w:ascii="Arial" w:eastAsia="Times New Roman" w:hAnsi="Arial" w:cs="Arial"/>
        <w:b/>
        <w:smallCaps/>
        <w:color w:val="505050"/>
        <w:sz w:val="20"/>
        <w:szCs w:val="20"/>
      </w:rPr>
    </w:pPr>
    <w:r w:rsidRPr="003B224D">
      <w:rPr>
        <w:rFonts w:ascii="Arial" w:eastAsia="Times New Roman" w:hAnsi="Arial" w:cs="Arial"/>
        <w:b/>
        <w:smallCaps/>
        <w:color w:val="505050"/>
        <w:sz w:val="20"/>
        <w:szCs w:val="20"/>
      </w:rPr>
      <w:t>Check-list</w:t>
    </w:r>
  </w:p>
  <w:p w:rsidR="00C51653" w:rsidRPr="003B224D" w:rsidRDefault="00C51653" w:rsidP="00C51653">
    <w:pPr>
      <w:pStyle w:val="Cabealho2"/>
      <w:spacing w:after="0"/>
      <w:ind w:left="0" w:firstLine="0"/>
      <w:jc w:val="both"/>
      <w:rPr>
        <w:caps w:val="0"/>
        <w:smallCaps/>
        <w:color w:val="505050"/>
        <w:szCs w:val="20"/>
      </w:rPr>
    </w:pPr>
  </w:p>
  <w:p w:rsidR="00C51653" w:rsidRPr="003B224D" w:rsidRDefault="00C51653" w:rsidP="00C51653">
    <w:pPr>
      <w:pStyle w:val="Cabealho2"/>
      <w:spacing w:after="0"/>
      <w:ind w:left="0" w:firstLine="0"/>
      <w:jc w:val="both"/>
      <w:rPr>
        <w:color w:val="505050"/>
      </w:rPr>
    </w:pPr>
    <w:r w:rsidRPr="003B224D">
      <w:rPr>
        <w:caps w:val="0"/>
        <w:smallCaps/>
        <w:color w:val="505050"/>
        <w:szCs w:val="20"/>
      </w:rPr>
      <w:t>Verificação do Cumprimento da Legislação Ambiental em Projetos Co</w:t>
    </w:r>
    <w:r w:rsidR="006403BE" w:rsidRPr="003B224D">
      <w:rPr>
        <w:caps w:val="0"/>
        <w:smallCaps/>
        <w:color w:val="505050"/>
        <w:szCs w:val="20"/>
      </w:rPr>
      <w:t>f</w:t>
    </w:r>
    <w:r w:rsidRPr="003B224D">
      <w:rPr>
        <w:caps w:val="0"/>
        <w:smallCaps/>
        <w:color w:val="505050"/>
        <w:szCs w:val="20"/>
      </w:rPr>
      <w:t>inanciados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D0E3E"/>
    <w:multiLevelType w:val="hybridMultilevel"/>
    <w:tmpl w:val="A3C2B120"/>
    <w:lvl w:ilvl="0" w:tplc="C2E44D08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B812E6"/>
    <w:multiLevelType w:val="hybridMultilevel"/>
    <w:tmpl w:val="8F007AEE"/>
    <w:lvl w:ilvl="0" w:tplc="20443206">
      <w:start w:val="2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12475D"/>
    <w:multiLevelType w:val="hybridMultilevel"/>
    <w:tmpl w:val="000E90D0"/>
    <w:lvl w:ilvl="0" w:tplc="65C011F4">
      <w:start w:val="1"/>
      <w:numFmt w:val="lowerLetter"/>
      <w:lvlText w:val="%1)"/>
      <w:lvlJc w:val="left"/>
      <w:pPr>
        <w:ind w:left="720" w:hanging="360"/>
      </w:pPr>
      <w:rPr>
        <w:rFonts w:cs="Arial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3D7CA5"/>
    <w:multiLevelType w:val="hybridMultilevel"/>
    <w:tmpl w:val="492C6F2C"/>
    <w:lvl w:ilvl="0" w:tplc="52504DE4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094BF1"/>
    <w:multiLevelType w:val="hybridMultilevel"/>
    <w:tmpl w:val="29FAA5CC"/>
    <w:lvl w:ilvl="0" w:tplc="C2E44D08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653"/>
    <w:rsid w:val="00002DA3"/>
    <w:rsid w:val="00010767"/>
    <w:rsid w:val="001525C6"/>
    <w:rsid w:val="00155461"/>
    <w:rsid w:val="001C1C46"/>
    <w:rsid w:val="001D7671"/>
    <w:rsid w:val="00246021"/>
    <w:rsid w:val="00284AD5"/>
    <w:rsid w:val="003161B3"/>
    <w:rsid w:val="00320C33"/>
    <w:rsid w:val="003526EC"/>
    <w:rsid w:val="00377086"/>
    <w:rsid w:val="003775DC"/>
    <w:rsid w:val="003B224D"/>
    <w:rsid w:val="003E6394"/>
    <w:rsid w:val="0042372A"/>
    <w:rsid w:val="00430F72"/>
    <w:rsid w:val="00515651"/>
    <w:rsid w:val="00525951"/>
    <w:rsid w:val="00592D77"/>
    <w:rsid w:val="006403BE"/>
    <w:rsid w:val="00674733"/>
    <w:rsid w:val="006F6A99"/>
    <w:rsid w:val="0070169F"/>
    <w:rsid w:val="007630C1"/>
    <w:rsid w:val="0079588B"/>
    <w:rsid w:val="00905823"/>
    <w:rsid w:val="00951E8F"/>
    <w:rsid w:val="009B78D1"/>
    <w:rsid w:val="00A973D7"/>
    <w:rsid w:val="00AD23F8"/>
    <w:rsid w:val="00B4016C"/>
    <w:rsid w:val="00B60009"/>
    <w:rsid w:val="00BE0365"/>
    <w:rsid w:val="00C33630"/>
    <w:rsid w:val="00C446F6"/>
    <w:rsid w:val="00C51653"/>
    <w:rsid w:val="00D35503"/>
    <w:rsid w:val="00D71F92"/>
    <w:rsid w:val="00DA0786"/>
    <w:rsid w:val="00DF4145"/>
    <w:rsid w:val="00E472C2"/>
    <w:rsid w:val="00F84F05"/>
    <w:rsid w:val="00FF3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2">
    <w:name w:val="heading 2"/>
    <w:basedOn w:val="Normal"/>
    <w:next w:val="Normal"/>
    <w:link w:val="Cabealho2Carcter"/>
    <w:qFormat/>
    <w:rsid w:val="00C51653"/>
    <w:pPr>
      <w:keepNext/>
      <w:spacing w:after="120" w:line="240" w:lineRule="auto"/>
      <w:ind w:left="284" w:hanging="284"/>
      <w:outlineLvl w:val="1"/>
    </w:pPr>
    <w:rPr>
      <w:rFonts w:ascii="Arial" w:eastAsia="Times New Roman" w:hAnsi="Arial" w:cs="Arial"/>
      <w:b/>
      <w:caps/>
      <w:sz w:val="20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C51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C51653"/>
  </w:style>
  <w:style w:type="paragraph" w:styleId="Rodap">
    <w:name w:val="footer"/>
    <w:basedOn w:val="Normal"/>
    <w:link w:val="RodapCarcter"/>
    <w:uiPriority w:val="99"/>
    <w:unhideWhenUsed/>
    <w:rsid w:val="00C51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C51653"/>
  </w:style>
  <w:style w:type="paragraph" w:styleId="Textodebalo">
    <w:name w:val="Balloon Text"/>
    <w:basedOn w:val="Normal"/>
    <w:link w:val="TextodebaloCarcter"/>
    <w:uiPriority w:val="99"/>
    <w:semiHidden/>
    <w:unhideWhenUsed/>
    <w:rsid w:val="00C51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C51653"/>
    <w:rPr>
      <w:rFonts w:ascii="Tahoma" w:hAnsi="Tahoma" w:cs="Tahoma"/>
      <w:sz w:val="16"/>
      <w:szCs w:val="16"/>
    </w:rPr>
  </w:style>
  <w:style w:type="character" w:customStyle="1" w:styleId="Cabealho2Carcter">
    <w:name w:val="Cabeçalho 2 Carácter"/>
    <w:basedOn w:val="Tipodeletrapredefinidodopargrafo"/>
    <w:link w:val="Cabealho2"/>
    <w:rsid w:val="00C51653"/>
    <w:rPr>
      <w:rFonts w:ascii="Arial" w:eastAsia="Times New Roman" w:hAnsi="Arial" w:cs="Arial"/>
      <w:b/>
      <w:caps/>
      <w:sz w:val="20"/>
      <w:szCs w:val="24"/>
    </w:rPr>
  </w:style>
  <w:style w:type="table" w:styleId="Tabelacomgrelha">
    <w:name w:val="Table Grid"/>
    <w:basedOn w:val="Tabelanormal"/>
    <w:uiPriority w:val="59"/>
    <w:rsid w:val="003770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33630"/>
    <w:pPr>
      <w:spacing w:after="120" w:line="240" w:lineRule="auto"/>
      <w:ind w:left="720" w:hanging="284"/>
      <w:contextualSpacing/>
    </w:pPr>
    <w:rPr>
      <w:rFonts w:ascii="Arial" w:eastAsia="Times New Roman" w:hAnsi="Arial" w:cs="Times New Roman"/>
      <w:sz w:val="18"/>
      <w:szCs w:val="24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3526EC"/>
    <w:rPr>
      <w:vertAlign w:val="superscript"/>
    </w:rPr>
  </w:style>
  <w:style w:type="character" w:styleId="Hiperligao">
    <w:name w:val="Hyperlink"/>
    <w:basedOn w:val="Tipodeletrapredefinidodopargrafo"/>
    <w:uiPriority w:val="99"/>
    <w:unhideWhenUsed/>
    <w:rsid w:val="001525C6"/>
    <w:rPr>
      <w:color w:val="0000FF" w:themeColor="hyperlink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1525C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2">
    <w:name w:val="heading 2"/>
    <w:basedOn w:val="Normal"/>
    <w:next w:val="Normal"/>
    <w:link w:val="Cabealho2Carcter"/>
    <w:qFormat/>
    <w:rsid w:val="00C51653"/>
    <w:pPr>
      <w:keepNext/>
      <w:spacing w:after="120" w:line="240" w:lineRule="auto"/>
      <w:ind w:left="284" w:hanging="284"/>
      <w:outlineLvl w:val="1"/>
    </w:pPr>
    <w:rPr>
      <w:rFonts w:ascii="Arial" w:eastAsia="Times New Roman" w:hAnsi="Arial" w:cs="Arial"/>
      <w:b/>
      <w:caps/>
      <w:sz w:val="20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C51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C51653"/>
  </w:style>
  <w:style w:type="paragraph" w:styleId="Rodap">
    <w:name w:val="footer"/>
    <w:basedOn w:val="Normal"/>
    <w:link w:val="RodapCarcter"/>
    <w:uiPriority w:val="99"/>
    <w:unhideWhenUsed/>
    <w:rsid w:val="00C51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C51653"/>
  </w:style>
  <w:style w:type="paragraph" w:styleId="Textodebalo">
    <w:name w:val="Balloon Text"/>
    <w:basedOn w:val="Normal"/>
    <w:link w:val="TextodebaloCarcter"/>
    <w:uiPriority w:val="99"/>
    <w:semiHidden/>
    <w:unhideWhenUsed/>
    <w:rsid w:val="00C51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C51653"/>
    <w:rPr>
      <w:rFonts w:ascii="Tahoma" w:hAnsi="Tahoma" w:cs="Tahoma"/>
      <w:sz w:val="16"/>
      <w:szCs w:val="16"/>
    </w:rPr>
  </w:style>
  <w:style w:type="character" w:customStyle="1" w:styleId="Cabealho2Carcter">
    <w:name w:val="Cabeçalho 2 Carácter"/>
    <w:basedOn w:val="Tipodeletrapredefinidodopargrafo"/>
    <w:link w:val="Cabealho2"/>
    <w:rsid w:val="00C51653"/>
    <w:rPr>
      <w:rFonts w:ascii="Arial" w:eastAsia="Times New Roman" w:hAnsi="Arial" w:cs="Arial"/>
      <w:b/>
      <w:caps/>
      <w:sz w:val="20"/>
      <w:szCs w:val="24"/>
    </w:rPr>
  </w:style>
  <w:style w:type="table" w:styleId="Tabelacomgrelha">
    <w:name w:val="Table Grid"/>
    <w:basedOn w:val="Tabelanormal"/>
    <w:uiPriority w:val="59"/>
    <w:rsid w:val="003770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33630"/>
    <w:pPr>
      <w:spacing w:after="120" w:line="240" w:lineRule="auto"/>
      <w:ind w:left="720" w:hanging="284"/>
      <w:contextualSpacing/>
    </w:pPr>
    <w:rPr>
      <w:rFonts w:ascii="Arial" w:eastAsia="Times New Roman" w:hAnsi="Arial" w:cs="Times New Roman"/>
      <w:sz w:val="18"/>
      <w:szCs w:val="24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3526EC"/>
    <w:rPr>
      <w:vertAlign w:val="superscript"/>
    </w:rPr>
  </w:style>
  <w:style w:type="character" w:styleId="Hiperligao">
    <w:name w:val="Hyperlink"/>
    <w:basedOn w:val="Tipodeletrapredefinidodopargrafo"/>
    <w:uiPriority w:val="99"/>
    <w:unhideWhenUsed/>
    <w:rsid w:val="001525C6"/>
    <w:rPr>
      <w:color w:val="0000FF" w:themeColor="hyperlink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1525C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ifdr.pt/ResourcesUser/FEDER%20e%20FC%202007-2013/Regulamentacao/Documentos/Reg_Nacional/Reg._Geral_02abril2013.pdf" TargetMode="External"/><Relationship Id="rId18" Type="http://schemas.openxmlformats.org/officeDocument/2006/relationships/hyperlink" Target="http://www.dre.pt/pdf1sdip/2005/12/249A00/72807310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dre.pt/pdf1s/2006/09/17100/65266545.pdf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ifdr.pt/ResourcesUser/FEDER%20e%20FC%202007-2013/Regulamentacao/Documentos/Reg_Comunitaria/1_Reg_Geral_Fundos/RegCE1083_2006.pdf" TargetMode="External"/><Relationship Id="rId17" Type="http://schemas.openxmlformats.org/officeDocument/2006/relationships/hyperlink" Target="http://natura2000.eea.europa.eu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apambiente.pt/_zdata/Instrumentos/Licenciamento%20Ambiental/DL%20173.2008%20-%20Revoga%20194.2000.pdf" TargetMode="External"/><Relationship Id="rId20" Type="http://schemas.openxmlformats.org/officeDocument/2006/relationships/hyperlink" Target="http://www.apambiente.pt/_zdata/Politicas/Residuos/DL_73_2011_DQR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fdr.pt/ResourcesUser/FEDER%20e%20FC%202007-2013/Regulamentacao/Documentos/Reg_Comunitaria/1_Reg_Geral_Fundos/RegCE1083_2006.pdf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dre.pt/pdf1s/2005/11/214A00/64116439.pdf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ifdr.pt/ResourcesUser/FEDER%20e%20FC%202007-2013/Regulamentacao/Documentos/Reg_Nacional/Reg._Geral_02abril2013.pdf" TargetMode="External"/><Relationship Id="rId19" Type="http://schemas.openxmlformats.org/officeDocument/2006/relationships/hyperlink" Target="http://dre.pt/pdf1s/2007/05/10502/00240049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ifdr.pt/ResourcesUser/FEDER%20e%20FC%202007-2013/Regulamentacao/Documentos/Reg_Comunitaria/1_Reg_Geral_Fundos/RegCE1083_2006.pdf" TargetMode="External"/><Relationship Id="rId14" Type="http://schemas.openxmlformats.org/officeDocument/2006/relationships/hyperlink" Target="http://dre.pt/pdf1s/2007/06/11400/38663871.pdf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F3F0A-772E-4783-BAE7-06EA37C93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982</Words>
  <Characters>5307</Characters>
  <Application>Microsoft Office Word</Application>
  <DocSecurity>0</DocSecurity>
  <Lines>44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IFDR</Company>
  <LinksUpToDate>false</LinksUpToDate>
  <CharactersWithSpaces>6277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Rui Inacio</dc:creator>
  <cp:lastModifiedBy>Carmo Miranda</cp:lastModifiedBy>
  <cp:revision>2</cp:revision>
  <cp:lastPrinted>2013-04-02T13:33:00Z</cp:lastPrinted>
  <dcterms:created xsi:type="dcterms:W3CDTF">2013-09-18T13:22:00Z</dcterms:created>
  <dcterms:modified xsi:type="dcterms:W3CDTF">2013-09-18T13:22:00Z</dcterms:modified>
</cp:coreProperties>
</file>